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CE44857" w14:textId="4A6D196A" w:rsidR="00955830" w:rsidRPr="00837B71" w:rsidRDefault="003F4F05" w:rsidP="00955830">
      <w:r>
        <w:rPr>
          <w:rFonts w:ascii="Georgia" w:hAnsi="Georgia"/>
          <w:b/>
          <w:noProof/>
        </w:rPr>
        <w:drawing>
          <wp:anchor distT="0" distB="0" distL="114300" distR="114300" simplePos="0" relativeHeight="251658240" behindDoc="1" locked="0" layoutInCell="1" allowOverlap="1" wp14:anchorId="781A819F" wp14:editId="11C77E8A">
            <wp:simplePos x="0" y="0"/>
            <wp:positionH relativeFrom="page">
              <wp:posOffset>0</wp:posOffset>
            </wp:positionH>
            <wp:positionV relativeFrom="paragraph">
              <wp:posOffset>-720725</wp:posOffset>
            </wp:positionV>
            <wp:extent cx="7551683" cy="106806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 pajala@3x-100-2.jpg"/>
                    <pic:cNvPicPr/>
                  </pic:nvPicPr>
                  <pic:blipFill>
                    <a:blip r:embed="rId8">
                      <a:extLst>
                        <a:ext uri="{28A0092B-C50C-407E-A947-70E740481C1C}">
                          <a14:useLocalDpi xmlns:a14="http://schemas.microsoft.com/office/drawing/2010/main" val="0"/>
                        </a:ext>
                      </a:extLst>
                    </a:blip>
                    <a:stretch>
                      <a:fillRect/>
                    </a:stretch>
                  </pic:blipFill>
                  <pic:spPr>
                    <a:xfrm>
                      <a:off x="0" y="0"/>
                      <a:ext cx="7551683" cy="10680600"/>
                    </a:xfrm>
                    <a:prstGeom prst="rect">
                      <a:avLst/>
                    </a:prstGeom>
                  </pic:spPr>
                </pic:pic>
              </a:graphicData>
            </a:graphic>
            <wp14:sizeRelH relativeFrom="page">
              <wp14:pctWidth>0</wp14:pctWidth>
            </wp14:sizeRelH>
            <wp14:sizeRelV relativeFrom="page">
              <wp14:pctHeight>0</wp14:pctHeight>
            </wp14:sizeRelV>
          </wp:anchor>
        </w:drawing>
      </w:r>
      <w:r w:rsidR="00FF04EF">
        <w:t> </w:t>
      </w:r>
      <w:r w:rsidR="00105E30">
        <w:rPr>
          <w:rFonts w:ascii="Georgia" w:hAnsi="Georgia"/>
          <w:b/>
          <w:noProof/>
          <w:sz w:val="60"/>
          <w:szCs w:val="60"/>
        </w:rPr>
        <w:drawing>
          <wp:inline distT="0" distB="0" distL="0" distR="0" wp14:anchorId="6DFB3A9C" wp14:editId="5A04726C">
            <wp:extent cx="1866900" cy="7630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304" cy="796311"/>
                    </a:xfrm>
                    <a:prstGeom prst="rect">
                      <a:avLst/>
                    </a:prstGeom>
                    <a:noFill/>
                    <a:ln>
                      <a:noFill/>
                    </a:ln>
                  </pic:spPr>
                </pic:pic>
              </a:graphicData>
            </a:graphic>
          </wp:inline>
        </w:drawing>
      </w:r>
      <w:r w:rsidR="009524FC">
        <w:tab/>
      </w:r>
      <w:r w:rsidR="009524FC">
        <w:tab/>
      </w:r>
      <w:r w:rsidR="009524FC">
        <w:tab/>
      </w:r>
      <w:r w:rsidR="00296851">
        <w:tab/>
      </w:r>
      <w:r w:rsidR="009524FC" w:rsidRPr="009524FC">
        <w:rPr>
          <w:rFonts w:ascii="Georgia" w:hAnsi="Georgia"/>
        </w:rPr>
        <w:t>D</w:t>
      </w:r>
      <w:r w:rsidR="00624776">
        <w:rPr>
          <w:rFonts w:ascii="Georgia" w:hAnsi="Georgia"/>
        </w:rPr>
        <w:t>iarienummer:</w:t>
      </w:r>
      <w:r w:rsidR="009524FC">
        <w:t xml:space="preserve"> </w:t>
      </w:r>
      <w:r w:rsidR="00AB0EC9">
        <w:t>KS</w:t>
      </w:r>
      <w:r w:rsidR="00837B71">
        <w:t>-</w:t>
      </w:r>
      <w:r w:rsidR="00AB0EC9">
        <w:t>20</w:t>
      </w:r>
      <w:r w:rsidR="00837B71">
        <w:t>24</w:t>
      </w:r>
      <w:r w:rsidR="00AB0EC9">
        <w:t>.</w:t>
      </w:r>
      <w:r w:rsidR="00837B71">
        <w:t>65</w:t>
      </w:r>
      <w:r w:rsidR="00AB0EC9">
        <w:t xml:space="preserve">  003</w:t>
      </w:r>
      <w:r w:rsidR="009524FC">
        <w:tab/>
      </w:r>
    </w:p>
    <w:p w14:paraId="6CB81C87" w14:textId="37CA9DC8" w:rsidR="00955830" w:rsidRDefault="00955830" w:rsidP="00955830">
      <w:pPr>
        <w:rPr>
          <w:rFonts w:ascii="Georgia" w:hAnsi="Georgia"/>
          <w:b/>
          <w:sz w:val="72"/>
          <w:szCs w:val="72"/>
        </w:rPr>
      </w:pPr>
    </w:p>
    <w:p w14:paraId="7313CB88" w14:textId="77777777" w:rsidR="00E56489" w:rsidRPr="00FF04EF" w:rsidRDefault="00E56489" w:rsidP="00955830">
      <w:pPr>
        <w:rPr>
          <w:rFonts w:ascii="Georgia" w:hAnsi="Georgia"/>
          <w:b/>
          <w:sz w:val="72"/>
          <w:szCs w:val="72"/>
        </w:rPr>
      </w:pPr>
    </w:p>
    <w:p w14:paraId="6E2B4899" w14:textId="77777777" w:rsidR="00955830" w:rsidRPr="00FF04EF" w:rsidRDefault="00955830" w:rsidP="00955830">
      <w:pPr>
        <w:rPr>
          <w:rFonts w:ascii="Georgia" w:hAnsi="Georgia"/>
          <w:b/>
          <w:sz w:val="72"/>
          <w:szCs w:val="72"/>
        </w:rPr>
      </w:pPr>
    </w:p>
    <w:p w14:paraId="75A9B2DF" w14:textId="2CF0B6A2" w:rsidR="00F07956" w:rsidRDefault="002900AD" w:rsidP="00AE4A2A">
      <w:pPr>
        <w:pStyle w:val="Rubrik1"/>
        <w:jc w:val="center"/>
        <w:rPr>
          <w:rFonts w:ascii="Georgia" w:hAnsi="Georgia"/>
          <w:b/>
          <w:bCs/>
          <w:color w:val="auto"/>
          <w:sz w:val="40"/>
          <w:szCs w:val="40"/>
        </w:rPr>
      </w:pPr>
      <w:bookmarkStart w:id="0" w:name="_Toc79482170"/>
      <w:r>
        <w:rPr>
          <w:rFonts w:ascii="Georgia" w:hAnsi="Georgia"/>
          <w:b/>
          <w:bCs/>
          <w:color w:val="auto"/>
          <w:sz w:val="40"/>
          <w:szCs w:val="40"/>
        </w:rPr>
        <w:t>B</w:t>
      </w:r>
      <w:r w:rsidR="00890EBF">
        <w:rPr>
          <w:rFonts w:ascii="Georgia" w:hAnsi="Georgia"/>
          <w:b/>
          <w:bCs/>
          <w:color w:val="auto"/>
          <w:sz w:val="40"/>
          <w:szCs w:val="40"/>
        </w:rPr>
        <w:t>estämmelser för minoritetsspråkmedel</w:t>
      </w:r>
      <w:bookmarkEnd w:id="0"/>
      <w:r w:rsidR="00223CDF">
        <w:rPr>
          <w:rFonts w:ascii="Georgia" w:hAnsi="Georgia"/>
          <w:b/>
          <w:bCs/>
          <w:color w:val="auto"/>
          <w:sz w:val="40"/>
          <w:szCs w:val="40"/>
        </w:rPr>
        <w:t xml:space="preserve"> </w:t>
      </w:r>
    </w:p>
    <w:p w14:paraId="0DCCF425" w14:textId="1A6B5F1C" w:rsidR="00890EBF" w:rsidRPr="00890EBF" w:rsidRDefault="00890EBF" w:rsidP="00890EBF">
      <w:r>
        <w:tab/>
      </w:r>
    </w:p>
    <w:p w14:paraId="0A40088E" w14:textId="4583E9CA" w:rsidR="00955830" w:rsidRPr="00CE0A23" w:rsidRDefault="00955830" w:rsidP="00955830">
      <w:pPr>
        <w:rPr>
          <w:rFonts w:ascii="Georgia" w:hAnsi="Georgia"/>
          <w:b/>
          <w:sz w:val="60"/>
          <w:szCs w:val="60"/>
          <w:lang w:val="x-none"/>
        </w:rPr>
      </w:pPr>
    </w:p>
    <w:tbl>
      <w:tblPr>
        <w:tblpPr w:leftFromText="142" w:rightFromText="142" w:topFromText="284" w:bottomFromText="284" w:vertAnchor="page" w:horzAnchor="margin" w:tblpY="13756"/>
        <w:tblW w:w="9639" w:type="dxa"/>
        <w:tblBorders>
          <w:insideH w:val="single" w:sz="4" w:space="0" w:color="D9D9D9"/>
          <w:insideV w:val="single" w:sz="4" w:space="0" w:color="D9D9D9"/>
        </w:tblBorders>
        <w:tblLayout w:type="fixed"/>
        <w:tblCellMar>
          <w:top w:w="28" w:type="dxa"/>
          <w:bottom w:w="28" w:type="dxa"/>
        </w:tblCellMar>
        <w:tblLook w:val="04A0" w:firstRow="1" w:lastRow="0" w:firstColumn="1" w:lastColumn="0" w:noHBand="0" w:noVBand="1"/>
      </w:tblPr>
      <w:tblGrid>
        <w:gridCol w:w="2294"/>
        <w:gridCol w:w="2294"/>
        <w:gridCol w:w="2072"/>
        <w:gridCol w:w="2979"/>
      </w:tblGrid>
      <w:tr w:rsidR="002C1543" w:rsidRPr="008E4242" w14:paraId="67CC1247" w14:textId="77777777" w:rsidTr="004D2A7A">
        <w:trPr>
          <w:trHeight w:val="175"/>
        </w:trPr>
        <w:tc>
          <w:tcPr>
            <w:tcW w:w="2294" w:type="dxa"/>
            <w:tcBorders>
              <w:bottom w:val="single" w:sz="4" w:space="0" w:color="495C9B"/>
              <w:right w:val="single" w:sz="4" w:space="0" w:color="495C9B"/>
            </w:tcBorders>
            <w:shd w:val="clear" w:color="auto" w:fill="auto"/>
            <w:vAlign w:val="bottom"/>
          </w:tcPr>
          <w:p w14:paraId="3C9A9C06"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DOKUMENTNAMN</w:t>
            </w:r>
          </w:p>
        </w:tc>
        <w:tc>
          <w:tcPr>
            <w:tcW w:w="2294" w:type="dxa"/>
            <w:tcBorders>
              <w:left w:val="single" w:sz="4" w:space="0" w:color="495C9B"/>
              <w:bottom w:val="single" w:sz="4" w:space="0" w:color="495C9B"/>
              <w:right w:val="single" w:sz="4" w:space="0" w:color="495C9B"/>
            </w:tcBorders>
            <w:shd w:val="clear" w:color="auto" w:fill="auto"/>
            <w:vAlign w:val="bottom"/>
          </w:tcPr>
          <w:p w14:paraId="12605B3D" w14:textId="34115E49" w:rsidR="002C1543" w:rsidRPr="004D2A7A" w:rsidRDefault="001A2831" w:rsidP="002C1543">
            <w:pPr>
              <w:rPr>
                <w:rFonts w:ascii="Georgia" w:hAnsi="Georgia" w:cs="Arial"/>
                <w:color w:val="FFFFFF" w:themeColor="background1"/>
                <w:sz w:val="16"/>
              </w:rPr>
            </w:pPr>
            <w:r>
              <w:rPr>
                <w:rFonts w:ascii="Georgia" w:hAnsi="Georgia" w:cs="Arial"/>
                <w:color w:val="FFFFFF" w:themeColor="background1"/>
                <w:sz w:val="16"/>
              </w:rPr>
              <w:t>B</w:t>
            </w:r>
            <w:r w:rsidR="00890EBF">
              <w:rPr>
                <w:rFonts w:ascii="Georgia" w:hAnsi="Georgia" w:cs="Arial"/>
                <w:color w:val="FFFFFF" w:themeColor="background1"/>
                <w:sz w:val="16"/>
              </w:rPr>
              <w:t>estämmelser för minoritetsspråkmedel</w:t>
            </w:r>
          </w:p>
        </w:tc>
        <w:tc>
          <w:tcPr>
            <w:tcW w:w="2072" w:type="dxa"/>
            <w:tcBorders>
              <w:left w:val="single" w:sz="4" w:space="0" w:color="495C9B"/>
              <w:bottom w:val="single" w:sz="4" w:space="0" w:color="495C9B"/>
              <w:right w:val="single" w:sz="4" w:space="0" w:color="495C9B"/>
            </w:tcBorders>
            <w:vAlign w:val="bottom"/>
          </w:tcPr>
          <w:p w14:paraId="1598EA76"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GILTIGHETSPERIOD</w:t>
            </w:r>
          </w:p>
        </w:tc>
        <w:tc>
          <w:tcPr>
            <w:tcW w:w="2979" w:type="dxa"/>
            <w:tcBorders>
              <w:left w:val="single" w:sz="4" w:space="0" w:color="495C9B"/>
              <w:bottom w:val="single" w:sz="4" w:space="0" w:color="495C9B"/>
            </w:tcBorders>
            <w:vAlign w:val="bottom"/>
          </w:tcPr>
          <w:p w14:paraId="2667664B" w14:textId="5DE17E66" w:rsidR="002C1543" w:rsidRPr="004D2A7A" w:rsidRDefault="00514918" w:rsidP="002C1543">
            <w:pPr>
              <w:rPr>
                <w:rFonts w:ascii="Georgia" w:hAnsi="Georgia" w:cs="Arial"/>
                <w:color w:val="FFFFFF" w:themeColor="background1"/>
                <w:sz w:val="16"/>
              </w:rPr>
            </w:pPr>
            <w:r>
              <w:rPr>
                <w:rFonts w:ascii="Georgia" w:hAnsi="Georgia" w:cs="Arial"/>
                <w:color w:val="FFFFFF" w:themeColor="background1"/>
                <w:sz w:val="16"/>
              </w:rPr>
              <w:t>202</w:t>
            </w:r>
            <w:r w:rsidR="00837B71">
              <w:rPr>
                <w:rFonts w:ascii="Georgia" w:hAnsi="Georgia" w:cs="Arial"/>
                <w:color w:val="FFFFFF" w:themeColor="background1"/>
                <w:sz w:val="16"/>
              </w:rPr>
              <w:t>3</w:t>
            </w:r>
            <w:r>
              <w:rPr>
                <w:rFonts w:ascii="Georgia" w:hAnsi="Georgia" w:cs="Arial"/>
                <w:color w:val="FFFFFF" w:themeColor="background1"/>
                <w:sz w:val="16"/>
              </w:rPr>
              <w:t>-</w:t>
            </w:r>
            <w:r w:rsidR="00837B71">
              <w:rPr>
                <w:rFonts w:ascii="Georgia" w:hAnsi="Georgia" w:cs="Arial"/>
                <w:color w:val="FFFFFF" w:themeColor="background1"/>
                <w:sz w:val="16"/>
              </w:rPr>
              <w:t>10</w:t>
            </w:r>
            <w:r w:rsidR="006B0EC0">
              <w:rPr>
                <w:rFonts w:ascii="Georgia" w:hAnsi="Georgia" w:cs="Arial"/>
                <w:color w:val="FFFFFF" w:themeColor="background1"/>
                <w:sz w:val="16"/>
              </w:rPr>
              <w:t>-</w:t>
            </w:r>
            <w:r w:rsidR="00837B71">
              <w:rPr>
                <w:rFonts w:ascii="Georgia" w:hAnsi="Georgia" w:cs="Arial"/>
                <w:color w:val="FFFFFF" w:themeColor="background1"/>
                <w:sz w:val="16"/>
              </w:rPr>
              <w:t>09-</w:t>
            </w:r>
          </w:p>
        </w:tc>
      </w:tr>
      <w:tr w:rsidR="002C1543" w:rsidRPr="008E4242" w14:paraId="2F46D8DB" w14:textId="77777777" w:rsidTr="004D2A7A">
        <w:trPr>
          <w:trHeight w:val="257"/>
        </w:trPr>
        <w:tc>
          <w:tcPr>
            <w:tcW w:w="2294" w:type="dxa"/>
            <w:tcBorders>
              <w:top w:val="single" w:sz="4" w:space="0" w:color="495C9B"/>
              <w:bottom w:val="single" w:sz="4" w:space="0" w:color="495C9B"/>
              <w:right w:val="single" w:sz="4" w:space="0" w:color="495C9B"/>
            </w:tcBorders>
            <w:shd w:val="clear" w:color="auto" w:fill="auto"/>
            <w:vAlign w:val="bottom"/>
          </w:tcPr>
          <w:p w14:paraId="1AE60F21"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DOKUMENTTYP</w:t>
            </w:r>
          </w:p>
        </w:tc>
        <w:tc>
          <w:tcPr>
            <w:tcW w:w="2294" w:type="dxa"/>
            <w:tcBorders>
              <w:top w:val="single" w:sz="4" w:space="0" w:color="495C9B"/>
              <w:left w:val="single" w:sz="4" w:space="0" w:color="495C9B"/>
              <w:bottom w:val="single" w:sz="4" w:space="0" w:color="495C9B"/>
              <w:right w:val="single" w:sz="4" w:space="0" w:color="495C9B"/>
            </w:tcBorders>
            <w:shd w:val="clear" w:color="auto" w:fill="auto"/>
            <w:vAlign w:val="bottom"/>
          </w:tcPr>
          <w:p w14:paraId="06DF1698" w14:textId="63244075" w:rsidR="002C1543" w:rsidRPr="004D2A7A" w:rsidRDefault="00514918" w:rsidP="002C1543">
            <w:pPr>
              <w:rPr>
                <w:rFonts w:ascii="Georgia" w:hAnsi="Georgia" w:cs="Arial"/>
                <w:color w:val="FFFFFF" w:themeColor="background1"/>
                <w:sz w:val="16"/>
              </w:rPr>
            </w:pPr>
            <w:r>
              <w:rPr>
                <w:rFonts w:ascii="Georgia" w:hAnsi="Georgia" w:cs="Arial"/>
                <w:color w:val="FFFFFF" w:themeColor="background1"/>
                <w:sz w:val="16"/>
              </w:rPr>
              <w:t>Riktlinjer</w:t>
            </w:r>
          </w:p>
        </w:tc>
        <w:tc>
          <w:tcPr>
            <w:tcW w:w="2072" w:type="dxa"/>
            <w:tcBorders>
              <w:top w:val="single" w:sz="4" w:space="0" w:color="495C9B"/>
              <w:left w:val="single" w:sz="4" w:space="0" w:color="495C9B"/>
              <w:bottom w:val="single" w:sz="4" w:space="0" w:color="495C9B"/>
              <w:right w:val="single" w:sz="4" w:space="0" w:color="495C9B"/>
            </w:tcBorders>
            <w:vAlign w:val="bottom"/>
          </w:tcPr>
          <w:p w14:paraId="37728223"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 xml:space="preserve">BESLUTAT/ANTAGET </w:t>
            </w:r>
          </w:p>
        </w:tc>
        <w:tc>
          <w:tcPr>
            <w:tcW w:w="2979" w:type="dxa"/>
            <w:tcBorders>
              <w:top w:val="single" w:sz="4" w:space="0" w:color="495C9B"/>
              <w:left w:val="single" w:sz="4" w:space="0" w:color="495C9B"/>
              <w:bottom w:val="single" w:sz="4" w:space="0" w:color="495C9B"/>
            </w:tcBorders>
            <w:vAlign w:val="bottom"/>
          </w:tcPr>
          <w:p w14:paraId="3EF7460B" w14:textId="57BD2B03" w:rsidR="002C1543" w:rsidRPr="004D2A7A" w:rsidRDefault="00514918" w:rsidP="002C1543">
            <w:pPr>
              <w:rPr>
                <w:rFonts w:ascii="Georgia" w:hAnsi="Georgia" w:cs="Arial"/>
                <w:color w:val="FFFFFF" w:themeColor="background1"/>
                <w:sz w:val="16"/>
              </w:rPr>
            </w:pPr>
            <w:r>
              <w:rPr>
                <w:rFonts w:ascii="Georgia" w:hAnsi="Georgia" w:cs="Arial"/>
                <w:color w:val="FFFFFF" w:themeColor="background1"/>
                <w:sz w:val="16"/>
              </w:rPr>
              <w:t>Kommunstyrelsen</w:t>
            </w:r>
            <w:r w:rsidR="002C1543" w:rsidRPr="004D2A7A">
              <w:rPr>
                <w:rFonts w:ascii="Georgia" w:hAnsi="Georgia" w:cs="Arial"/>
                <w:color w:val="FFFFFF" w:themeColor="background1"/>
                <w:sz w:val="16"/>
              </w:rPr>
              <w:t xml:space="preserve">, </w:t>
            </w:r>
            <w:r>
              <w:rPr>
                <w:rFonts w:ascii="Georgia" w:hAnsi="Georgia" w:cs="Arial"/>
                <w:color w:val="FFFFFF" w:themeColor="background1"/>
                <w:sz w:val="16"/>
              </w:rPr>
              <w:t>202</w:t>
            </w:r>
            <w:r w:rsidR="00837B71">
              <w:rPr>
                <w:rFonts w:ascii="Georgia" w:hAnsi="Georgia" w:cs="Arial"/>
                <w:color w:val="FFFFFF" w:themeColor="background1"/>
                <w:sz w:val="16"/>
              </w:rPr>
              <w:t>3</w:t>
            </w:r>
            <w:r w:rsidR="00863E17">
              <w:rPr>
                <w:rFonts w:ascii="Georgia" w:hAnsi="Georgia" w:cs="Arial"/>
                <w:color w:val="FFFFFF" w:themeColor="background1"/>
                <w:sz w:val="16"/>
              </w:rPr>
              <w:t>-</w:t>
            </w:r>
            <w:r w:rsidR="00837B71">
              <w:rPr>
                <w:rFonts w:ascii="Georgia" w:hAnsi="Georgia" w:cs="Arial"/>
                <w:color w:val="FFFFFF" w:themeColor="background1"/>
                <w:sz w:val="16"/>
              </w:rPr>
              <w:t>10</w:t>
            </w:r>
            <w:r w:rsidR="00863E17">
              <w:rPr>
                <w:rFonts w:ascii="Georgia" w:hAnsi="Georgia" w:cs="Arial"/>
                <w:color w:val="FFFFFF" w:themeColor="background1"/>
                <w:sz w:val="16"/>
              </w:rPr>
              <w:t>-</w:t>
            </w:r>
            <w:r w:rsidR="00837B71">
              <w:rPr>
                <w:rFonts w:ascii="Georgia" w:hAnsi="Georgia" w:cs="Arial"/>
                <w:color w:val="FFFFFF" w:themeColor="background1"/>
                <w:sz w:val="16"/>
              </w:rPr>
              <w:t>09</w:t>
            </w:r>
            <w:r w:rsidR="00863E17">
              <w:rPr>
                <w:rFonts w:ascii="Georgia" w:hAnsi="Georgia" w:cs="Arial"/>
                <w:color w:val="FFFFFF" w:themeColor="background1"/>
                <w:sz w:val="16"/>
              </w:rPr>
              <w:t xml:space="preserve"> §</w:t>
            </w:r>
            <w:r w:rsidR="00837B71">
              <w:rPr>
                <w:rFonts w:ascii="Georgia" w:hAnsi="Georgia" w:cs="Arial"/>
                <w:color w:val="FFFFFF" w:themeColor="background1"/>
                <w:sz w:val="16"/>
              </w:rPr>
              <w:t xml:space="preserve"> 118</w:t>
            </w:r>
          </w:p>
        </w:tc>
      </w:tr>
      <w:tr w:rsidR="002C1543" w:rsidRPr="008E4242" w14:paraId="064A1E52" w14:textId="77777777" w:rsidTr="004D2A7A">
        <w:trPr>
          <w:trHeight w:val="175"/>
        </w:trPr>
        <w:tc>
          <w:tcPr>
            <w:tcW w:w="2294" w:type="dxa"/>
            <w:tcBorders>
              <w:bottom w:val="single" w:sz="4" w:space="0" w:color="495C9B"/>
              <w:right w:val="single" w:sz="4" w:space="0" w:color="495C9B"/>
            </w:tcBorders>
            <w:shd w:val="clear" w:color="auto" w:fill="auto"/>
            <w:vAlign w:val="bottom"/>
          </w:tcPr>
          <w:p w14:paraId="4BFA20A0"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DOKUMENTÄGARE</w:t>
            </w:r>
          </w:p>
        </w:tc>
        <w:tc>
          <w:tcPr>
            <w:tcW w:w="2294" w:type="dxa"/>
            <w:tcBorders>
              <w:left w:val="single" w:sz="4" w:space="0" w:color="495C9B"/>
              <w:bottom w:val="single" w:sz="4" w:space="0" w:color="495C9B"/>
              <w:right w:val="single" w:sz="4" w:space="0" w:color="495C9B"/>
            </w:tcBorders>
            <w:shd w:val="clear" w:color="auto" w:fill="auto"/>
            <w:vAlign w:val="bottom"/>
          </w:tcPr>
          <w:p w14:paraId="55C27683" w14:textId="0073D629" w:rsidR="002C1543" w:rsidRPr="004D2A7A" w:rsidRDefault="006B0EC0" w:rsidP="002C1543">
            <w:pPr>
              <w:rPr>
                <w:rFonts w:ascii="Georgia" w:hAnsi="Georgia" w:cs="Arial"/>
                <w:color w:val="FFFFFF" w:themeColor="background1"/>
                <w:sz w:val="16"/>
              </w:rPr>
            </w:pPr>
            <w:r>
              <w:rPr>
                <w:rFonts w:ascii="Georgia" w:hAnsi="Georgia" w:cs="Arial"/>
                <w:color w:val="FFFFFF" w:themeColor="background1"/>
                <w:sz w:val="16"/>
              </w:rPr>
              <w:t>Kommunstyrelsen</w:t>
            </w:r>
          </w:p>
        </w:tc>
        <w:tc>
          <w:tcPr>
            <w:tcW w:w="2072" w:type="dxa"/>
            <w:tcBorders>
              <w:top w:val="single" w:sz="4" w:space="0" w:color="495C9B"/>
              <w:left w:val="single" w:sz="4" w:space="0" w:color="495C9B"/>
              <w:bottom w:val="single" w:sz="4" w:space="0" w:color="495C9B"/>
              <w:right w:val="single" w:sz="4" w:space="0" w:color="495C9B"/>
            </w:tcBorders>
            <w:vAlign w:val="bottom"/>
          </w:tcPr>
          <w:p w14:paraId="20495802"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VERSION</w:t>
            </w:r>
          </w:p>
        </w:tc>
        <w:tc>
          <w:tcPr>
            <w:tcW w:w="2979" w:type="dxa"/>
            <w:tcBorders>
              <w:top w:val="single" w:sz="4" w:space="0" w:color="495C9B"/>
              <w:left w:val="single" w:sz="4" w:space="0" w:color="495C9B"/>
              <w:bottom w:val="single" w:sz="4" w:space="0" w:color="495C9B"/>
            </w:tcBorders>
            <w:vAlign w:val="bottom"/>
          </w:tcPr>
          <w:p w14:paraId="38C20517" w14:textId="0A3993A3" w:rsidR="002C1543" w:rsidRPr="004D2A7A" w:rsidRDefault="00514918" w:rsidP="002C1543">
            <w:pPr>
              <w:rPr>
                <w:rFonts w:ascii="Georgia" w:hAnsi="Georgia" w:cs="Arial"/>
                <w:color w:val="FFFFFF" w:themeColor="background1"/>
                <w:sz w:val="16"/>
              </w:rPr>
            </w:pPr>
            <w:r>
              <w:rPr>
                <w:rFonts w:ascii="Georgia" w:hAnsi="Georgia" w:cs="Arial"/>
                <w:color w:val="FFFFFF" w:themeColor="background1"/>
                <w:sz w:val="16"/>
              </w:rPr>
              <w:t>2</w:t>
            </w:r>
            <w:r w:rsidR="00902B6D">
              <w:rPr>
                <w:rFonts w:ascii="Georgia" w:hAnsi="Georgia" w:cs="Arial"/>
                <w:color w:val="FFFFFF" w:themeColor="background1"/>
                <w:sz w:val="16"/>
              </w:rPr>
              <w:t>.</w:t>
            </w:r>
            <w:r w:rsidR="00837B71">
              <w:rPr>
                <w:rFonts w:ascii="Georgia" w:hAnsi="Georgia" w:cs="Arial"/>
                <w:color w:val="FFFFFF" w:themeColor="background1"/>
                <w:sz w:val="16"/>
              </w:rPr>
              <w:t>0</w:t>
            </w:r>
          </w:p>
        </w:tc>
      </w:tr>
      <w:tr w:rsidR="002C1543" w:rsidRPr="008E4242" w14:paraId="6563A00A" w14:textId="77777777" w:rsidTr="004D2A7A">
        <w:trPr>
          <w:trHeight w:val="175"/>
        </w:trPr>
        <w:tc>
          <w:tcPr>
            <w:tcW w:w="2294" w:type="dxa"/>
            <w:tcBorders>
              <w:top w:val="single" w:sz="4" w:space="0" w:color="495C9B"/>
              <w:right w:val="single" w:sz="4" w:space="0" w:color="495C9B"/>
            </w:tcBorders>
            <w:shd w:val="clear" w:color="auto" w:fill="auto"/>
            <w:vAlign w:val="bottom"/>
          </w:tcPr>
          <w:p w14:paraId="6479F6E5"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DOKUMENTANSVARIG</w:t>
            </w:r>
          </w:p>
        </w:tc>
        <w:tc>
          <w:tcPr>
            <w:tcW w:w="2294" w:type="dxa"/>
            <w:tcBorders>
              <w:top w:val="single" w:sz="4" w:space="0" w:color="495C9B"/>
              <w:left w:val="single" w:sz="4" w:space="0" w:color="495C9B"/>
              <w:right w:val="single" w:sz="4" w:space="0" w:color="495C9B"/>
            </w:tcBorders>
            <w:shd w:val="clear" w:color="auto" w:fill="auto"/>
            <w:vAlign w:val="bottom"/>
          </w:tcPr>
          <w:p w14:paraId="3601977E" w14:textId="7726E5B0" w:rsidR="002C1543" w:rsidRPr="004D2A7A" w:rsidRDefault="00514918" w:rsidP="002C1543">
            <w:pPr>
              <w:rPr>
                <w:rFonts w:ascii="Georgia" w:hAnsi="Georgia" w:cs="Arial"/>
                <w:color w:val="FFFFFF" w:themeColor="background1"/>
                <w:sz w:val="16"/>
              </w:rPr>
            </w:pPr>
            <w:r>
              <w:rPr>
                <w:rFonts w:ascii="Georgia" w:hAnsi="Georgia" w:cs="Arial"/>
                <w:color w:val="FFFFFF" w:themeColor="background1"/>
                <w:sz w:val="16"/>
              </w:rPr>
              <w:t>Minoritets</w:t>
            </w:r>
            <w:r w:rsidR="001A2831">
              <w:rPr>
                <w:rFonts w:ascii="Georgia" w:hAnsi="Georgia" w:cs="Arial"/>
                <w:color w:val="FFFFFF" w:themeColor="background1"/>
                <w:sz w:val="16"/>
              </w:rPr>
              <w:t>utskottet</w:t>
            </w:r>
          </w:p>
        </w:tc>
        <w:tc>
          <w:tcPr>
            <w:tcW w:w="2072" w:type="dxa"/>
            <w:tcBorders>
              <w:top w:val="single" w:sz="4" w:space="0" w:color="495C9B"/>
              <w:left w:val="single" w:sz="4" w:space="0" w:color="495C9B"/>
              <w:right w:val="single" w:sz="4" w:space="0" w:color="495C9B"/>
            </w:tcBorders>
            <w:vAlign w:val="bottom"/>
          </w:tcPr>
          <w:p w14:paraId="761D909D" w14:textId="77777777" w:rsidR="002C1543" w:rsidRPr="004D2A7A" w:rsidRDefault="002C1543" w:rsidP="002C1543">
            <w:pPr>
              <w:rPr>
                <w:rFonts w:ascii="Georgia" w:hAnsi="Georgia" w:cs="Arial"/>
                <w:b/>
                <w:color w:val="FFFFFF" w:themeColor="background1"/>
                <w:sz w:val="16"/>
              </w:rPr>
            </w:pPr>
            <w:r w:rsidRPr="004D2A7A">
              <w:rPr>
                <w:rFonts w:ascii="Georgia" w:hAnsi="Georgia" w:cs="Arial"/>
                <w:b/>
                <w:color w:val="FFFFFF" w:themeColor="background1"/>
                <w:sz w:val="16"/>
              </w:rPr>
              <w:t>REVIDERAT</w:t>
            </w:r>
          </w:p>
        </w:tc>
        <w:tc>
          <w:tcPr>
            <w:tcW w:w="2979" w:type="dxa"/>
            <w:tcBorders>
              <w:top w:val="single" w:sz="4" w:space="0" w:color="495C9B"/>
              <w:left w:val="single" w:sz="4" w:space="0" w:color="495C9B"/>
            </w:tcBorders>
            <w:vAlign w:val="bottom"/>
          </w:tcPr>
          <w:p w14:paraId="6741E10D" w14:textId="3316203D" w:rsidR="002C1543" w:rsidRPr="004D2A7A" w:rsidRDefault="00514918" w:rsidP="002C1543">
            <w:pPr>
              <w:rPr>
                <w:rFonts w:ascii="Georgia" w:hAnsi="Georgia" w:cs="Arial"/>
                <w:color w:val="FFFFFF" w:themeColor="background1"/>
                <w:sz w:val="16"/>
              </w:rPr>
            </w:pPr>
            <w:r>
              <w:rPr>
                <w:rFonts w:ascii="Georgia" w:hAnsi="Georgia" w:cs="Arial"/>
                <w:color w:val="FFFFFF" w:themeColor="background1"/>
                <w:sz w:val="16"/>
              </w:rPr>
              <w:t>202</w:t>
            </w:r>
            <w:r w:rsidR="00863E17">
              <w:rPr>
                <w:rFonts w:ascii="Georgia" w:hAnsi="Georgia" w:cs="Arial"/>
                <w:color w:val="FFFFFF" w:themeColor="background1"/>
                <w:sz w:val="16"/>
              </w:rPr>
              <w:t>3</w:t>
            </w:r>
            <w:r>
              <w:rPr>
                <w:rFonts w:ascii="Georgia" w:hAnsi="Georgia" w:cs="Arial"/>
                <w:color w:val="FFFFFF" w:themeColor="background1"/>
                <w:sz w:val="16"/>
              </w:rPr>
              <w:t>-</w:t>
            </w:r>
            <w:r w:rsidR="00863E17">
              <w:rPr>
                <w:rFonts w:ascii="Georgia" w:hAnsi="Georgia" w:cs="Arial"/>
                <w:color w:val="FFFFFF" w:themeColor="background1"/>
                <w:sz w:val="16"/>
              </w:rPr>
              <w:t>10</w:t>
            </w:r>
            <w:r w:rsidR="006B0EC0">
              <w:rPr>
                <w:rFonts w:ascii="Georgia" w:hAnsi="Georgia" w:cs="Arial"/>
                <w:color w:val="FFFFFF" w:themeColor="background1"/>
                <w:sz w:val="16"/>
              </w:rPr>
              <w:t>-0</w:t>
            </w:r>
            <w:r w:rsidR="00863E17">
              <w:rPr>
                <w:rFonts w:ascii="Georgia" w:hAnsi="Georgia" w:cs="Arial"/>
                <w:color w:val="FFFFFF" w:themeColor="background1"/>
                <w:sz w:val="16"/>
              </w:rPr>
              <w:t>9</w:t>
            </w:r>
          </w:p>
        </w:tc>
      </w:tr>
    </w:tbl>
    <w:p w14:paraId="5594E6A8" w14:textId="49EAEB9F" w:rsidR="00955830" w:rsidRPr="008E4242" w:rsidRDefault="00955830" w:rsidP="00955830">
      <w:pPr>
        <w:rPr>
          <w:rFonts w:ascii="Georgia" w:hAnsi="Georgia"/>
          <w:szCs w:val="24"/>
        </w:rPr>
      </w:pPr>
      <w:r w:rsidRPr="008E4242">
        <w:rPr>
          <w:rFonts w:ascii="Georgia" w:hAnsi="Georgia"/>
          <w:szCs w:val="24"/>
        </w:rPr>
        <w:t xml:space="preserve"> </w:t>
      </w:r>
      <w:r w:rsidRPr="008E4242">
        <w:rPr>
          <w:rFonts w:ascii="Georgia" w:hAnsi="Georgia"/>
          <w:szCs w:val="24"/>
        </w:rPr>
        <w:tab/>
        <w:t xml:space="preserve"> </w:t>
      </w:r>
    </w:p>
    <w:p w14:paraId="4C61A847" w14:textId="77777777" w:rsidR="00955830" w:rsidRPr="008E4242" w:rsidRDefault="00955830" w:rsidP="00955830">
      <w:pPr>
        <w:rPr>
          <w:rFonts w:ascii="Georgia" w:hAnsi="Georgia"/>
          <w:szCs w:val="24"/>
        </w:rPr>
      </w:pPr>
      <w:r w:rsidRPr="008E4242">
        <w:rPr>
          <w:rFonts w:ascii="Georgia" w:hAnsi="Georgia"/>
          <w:szCs w:val="24"/>
        </w:rPr>
        <w:t xml:space="preserve">  </w:t>
      </w:r>
    </w:p>
    <w:p w14:paraId="59817F30" w14:textId="77777777" w:rsidR="00955830" w:rsidRPr="008E4242" w:rsidRDefault="00955830" w:rsidP="00CE0A23">
      <w:pPr>
        <w:rPr>
          <w:rFonts w:ascii="Georgia" w:hAnsi="Georgia"/>
          <w:szCs w:val="24"/>
        </w:rPr>
      </w:pPr>
    </w:p>
    <w:p w14:paraId="57F934A5" w14:textId="77777777" w:rsidR="00955830" w:rsidRPr="008E4242" w:rsidRDefault="00955830" w:rsidP="00955830">
      <w:pPr>
        <w:rPr>
          <w:rFonts w:ascii="Georgia" w:hAnsi="Georgia"/>
          <w:szCs w:val="24"/>
        </w:rPr>
      </w:pPr>
    </w:p>
    <w:p w14:paraId="071D0A63" w14:textId="77777777" w:rsidR="00955830" w:rsidRPr="008E4242" w:rsidRDefault="00955830" w:rsidP="00955830">
      <w:pPr>
        <w:rPr>
          <w:rFonts w:ascii="Georgia" w:hAnsi="Georgia"/>
          <w:szCs w:val="24"/>
        </w:rPr>
      </w:pPr>
    </w:p>
    <w:p w14:paraId="002425FA" w14:textId="77777777" w:rsidR="00955830" w:rsidRPr="008E4242" w:rsidRDefault="00955830" w:rsidP="00955830">
      <w:pPr>
        <w:rPr>
          <w:rFonts w:ascii="Georgia" w:hAnsi="Georgia"/>
          <w:szCs w:val="24"/>
        </w:rPr>
      </w:pPr>
    </w:p>
    <w:p w14:paraId="05D1892B" w14:textId="77777777" w:rsidR="00955830" w:rsidRPr="008E4242" w:rsidRDefault="00955830" w:rsidP="00955830">
      <w:pPr>
        <w:rPr>
          <w:rFonts w:ascii="Georgia" w:hAnsi="Georgia"/>
          <w:szCs w:val="24"/>
        </w:rPr>
      </w:pPr>
    </w:p>
    <w:p w14:paraId="5287E394" w14:textId="77777777" w:rsidR="00955830" w:rsidRPr="008E4242" w:rsidRDefault="00955830" w:rsidP="00955830">
      <w:pPr>
        <w:rPr>
          <w:rFonts w:ascii="Georgia" w:hAnsi="Georgia"/>
          <w:szCs w:val="24"/>
        </w:rPr>
      </w:pPr>
    </w:p>
    <w:p w14:paraId="42328C61" w14:textId="77777777" w:rsidR="00955830" w:rsidRPr="008E4242" w:rsidRDefault="00955830" w:rsidP="00955830">
      <w:pPr>
        <w:rPr>
          <w:rFonts w:ascii="Georgia" w:hAnsi="Georgia"/>
          <w:szCs w:val="24"/>
        </w:rPr>
      </w:pPr>
    </w:p>
    <w:p w14:paraId="665CC078" w14:textId="77777777" w:rsidR="00710EEB" w:rsidRDefault="00710EEB" w:rsidP="008E4242">
      <w:pPr>
        <w:autoSpaceDE w:val="0"/>
        <w:autoSpaceDN w:val="0"/>
        <w:adjustRightInd w:val="0"/>
        <w:rPr>
          <w:rFonts w:ascii="Georgia" w:eastAsia="MS Mincho" w:hAnsi="Georgia" w:cs="Baskerville Old Face"/>
          <w:b/>
          <w:bCs/>
        </w:rPr>
      </w:pPr>
    </w:p>
    <w:p w14:paraId="24057807" w14:textId="77777777" w:rsidR="00710EEB" w:rsidRDefault="00710EEB" w:rsidP="008E4242">
      <w:pPr>
        <w:autoSpaceDE w:val="0"/>
        <w:autoSpaceDN w:val="0"/>
        <w:adjustRightInd w:val="0"/>
        <w:rPr>
          <w:rFonts w:ascii="Georgia" w:eastAsia="MS Mincho" w:hAnsi="Georgia" w:cs="Baskerville Old Face"/>
          <w:b/>
          <w:bCs/>
        </w:rPr>
      </w:pPr>
    </w:p>
    <w:p w14:paraId="0DACB5B3" w14:textId="1E30FF49" w:rsidR="00710EEB" w:rsidRDefault="00223CDF" w:rsidP="008E4242">
      <w:pPr>
        <w:autoSpaceDE w:val="0"/>
        <w:autoSpaceDN w:val="0"/>
        <w:adjustRightInd w:val="0"/>
        <w:rPr>
          <w:rFonts w:ascii="Georgia" w:eastAsia="MS Mincho" w:hAnsi="Georgia" w:cs="Baskerville Old Face"/>
          <w:b/>
          <w:bCs/>
        </w:rPr>
      </w:pPr>
      <w:r>
        <w:t> </w:t>
      </w:r>
    </w:p>
    <w:sdt>
      <w:sdtPr>
        <w:rPr>
          <w:rFonts w:asciiTheme="minorHAnsi" w:eastAsiaTheme="minorEastAsia" w:hAnsiTheme="minorHAnsi" w:cstheme="minorBidi"/>
          <w:color w:val="auto"/>
          <w:sz w:val="22"/>
          <w:szCs w:val="22"/>
        </w:rPr>
        <w:id w:val="895398321"/>
        <w:docPartObj>
          <w:docPartGallery w:val="Table of Contents"/>
          <w:docPartUnique/>
        </w:docPartObj>
      </w:sdtPr>
      <w:sdtEndPr>
        <w:rPr>
          <w:b/>
          <w:bCs/>
        </w:rPr>
      </w:sdtEndPr>
      <w:sdtContent>
        <w:p w14:paraId="7587E16C" w14:textId="2F8EF73C" w:rsidR="00722C63" w:rsidRPr="00761BC2" w:rsidRDefault="00722C63" w:rsidP="00761BC2">
          <w:pPr>
            <w:pStyle w:val="Innehllsfrteckningsrubrik"/>
            <w:ind w:left="1134"/>
            <w:rPr>
              <w:rFonts w:asciiTheme="minorHAnsi" w:hAnsiTheme="minorHAnsi" w:cstheme="minorHAnsi"/>
            </w:rPr>
          </w:pPr>
          <w:r w:rsidRPr="00761BC2">
            <w:rPr>
              <w:rFonts w:asciiTheme="minorHAnsi" w:hAnsiTheme="minorHAnsi" w:cstheme="minorHAnsi"/>
            </w:rPr>
            <w:t>Innehåll</w:t>
          </w:r>
        </w:p>
        <w:p w14:paraId="332E09E4" w14:textId="48724113" w:rsidR="00761BC2" w:rsidRDefault="00722C63" w:rsidP="00761BC2">
          <w:pPr>
            <w:pStyle w:val="Innehll1"/>
            <w:tabs>
              <w:tab w:val="right" w:leader="dot" w:pos="9836"/>
            </w:tabs>
            <w:ind w:left="1134"/>
            <w:rPr>
              <w:noProof/>
            </w:rPr>
          </w:pPr>
          <w:r w:rsidRPr="00761BC2">
            <w:rPr>
              <w:rFonts w:cstheme="minorHAnsi"/>
            </w:rPr>
            <w:fldChar w:fldCharType="begin"/>
          </w:r>
          <w:r w:rsidRPr="00761BC2">
            <w:rPr>
              <w:rFonts w:cstheme="minorHAnsi"/>
            </w:rPr>
            <w:instrText xml:space="preserve"> TOC \o "1-3" \h \z \u </w:instrText>
          </w:r>
          <w:r w:rsidRPr="00761BC2">
            <w:rPr>
              <w:rFonts w:cstheme="minorHAnsi"/>
            </w:rPr>
            <w:fldChar w:fldCharType="separate"/>
          </w:r>
          <w:hyperlink w:anchor="_Toc79482170" w:history="1">
            <w:r w:rsidR="00761BC2" w:rsidRPr="005D1AD4">
              <w:rPr>
                <w:rStyle w:val="Hyperlnk"/>
                <w:rFonts w:ascii="Georgia" w:hAnsi="Georgia"/>
                <w:b/>
                <w:bCs/>
                <w:noProof/>
              </w:rPr>
              <w:t>Bestämmelser för minoritetsspråkmedel</w:t>
            </w:r>
            <w:r w:rsidR="00761BC2">
              <w:rPr>
                <w:noProof/>
                <w:webHidden/>
              </w:rPr>
              <w:tab/>
            </w:r>
            <w:r w:rsidR="00761BC2">
              <w:rPr>
                <w:noProof/>
                <w:webHidden/>
              </w:rPr>
              <w:fldChar w:fldCharType="begin"/>
            </w:r>
            <w:r w:rsidR="00761BC2">
              <w:rPr>
                <w:noProof/>
                <w:webHidden/>
              </w:rPr>
              <w:instrText xml:space="preserve"> PAGEREF _Toc79482170 \h </w:instrText>
            </w:r>
            <w:r w:rsidR="00761BC2">
              <w:rPr>
                <w:noProof/>
                <w:webHidden/>
              </w:rPr>
            </w:r>
            <w:r w:rsidR="00761BC2">
              <w:rPr>
                <w:noProof/>
                <w:webHidden/>
              </w:rPr>
              <w:fldChar w:fldCharType="separate"/>
            </w:r>
            <w:r w:rsidR="00761BC2">
              <w:rPr>
                <w:noProof/>
                <w:webHidden/>
              </w:rPr>
              <w:t>1</w:t>
            </w:r>
            <w:r w:rsidR="00761BC2">
              <w:rPr>
                <w:noProof/>
                <w:webHidden/>
              </w:rPr>
              <w:fldChar w:fldCharType="end"/>
            </w:r>
          </w:hyperlink>
        </w:p>
        <w:p w14:paraId="083E36B7" w14:textId="2AD38DAE" w:rsidR="00761BC2" w:rsidRDefault="00000000" w:rsidP="00761BC2">
          <w:pPr>
            <w:pStyle w:val="Innehll1"/>
            <w:tabs>
              <w:tab w:val="right" w:leader="dot" w:pos="9836"/>
            </w:tabs>
            <w:ind w:left="1134"/>
            <w:rPr>
              <w:noProof/>
            </w:rPr>
          </w:pPr>
          <w:hyperlink w:anchor="_Toc79482171" w:history="1">
            <w:r w:rsidR="00761BC2" w:rsidRPr="005D1AD4">
              <w:rPr>
                <w:rStyle w:val="Hyperlnk"/>
                <w:rFonts w:eastAsia="Times New Roman" w:cstheme="minorHAnsi"/>
                <w:noProof/>
              </w:rPr>
              <w:t>Bakgrund</w:t>
            </w:r>
            <w:r w:rsidR="00761BC2">
              <w:rPr>
                <w:noProof/>
                <w:webHidden/>
              </w:rPr>
              <w:tab/>
            </w:r>
            <w:r w:rsidR="00761BC2">
              <w:rPr>
                <w:noProof/>
                <w:webHidden/>
              </w:rPr>
              <w:fldChar w:fldCharType="begin"/>
            </w:r>
            <w:r w:rsidR="00761BC2">
              <w:rPr>
                <w:noProof/>
                <w:webHidden/>
              </w:rPr>
              <w:instrText xml:space="preserve"> PAGEREF _Toc79482171 \h </w:instrText>
            </w:r>
            <w:r w:rsidR="00761BC2">
              <w:rPr>
                <w:noProof/>
                <w:webHidden/>
              </w:rPr>
            </w:r>
            <w:r w:rsidR="00761BC2">
              <w:rPr>
                <w:noProof/>
                <w:webHidden/>
              </w:rPr>
              <w:fldChar w:fldCharType="separate"/>
            </w:r>
            <w:r w:rsidR="00761BC2">
              <w:rPr>
                <w:noProof/>
                <w:webHidden/>
              </w:rPr>
              <w:t>3</w:t>
            </w:r>
            <w:r w:rsidR="00761BC2">
              <w:rPr>
                <w:noProof/>
                <w:webHidden/>
              </w:rPr>
              <w:fldChar w:fldCharType="end"/>
            </w:r>
          </w:hyperlink>
        </w:p>
        <w:p w14:paraId="55C5B783" w14:textId="724616F5" w:rsidR="00761BC2" w:rsidRDefault="00000000" w:rsidP="00761BC2">
          <w:pPr>
            <w:pStyle w:val="Innehll1"/>
            <w:tabs>
              <w:tab w:val="right" w:leader="dot" w:pos="9836"/>
            </w:tabs>
            <w:ind w:left="1134"/>
            <w:rPr>
              <w:noProof/>
            </w:rPr>
          </w:pPr>
          <w:hyperlink w:anchor="_Toc79482172" w:history="1">
            <w:r w:rsidR="00761BC2" w:rsidRPr="005D1AD4">
              <w:rPr>
                <w:rStyle w:val="Hyperlnk"/>
                <w:rFonts w:eastAsia="Times New Roman" w:cstheme="minorHAnsi"/>
                <w:noProof/>
              </w:rPr>
              <w:t>Allmänna villkor</w:t>
            </w:r>
            <w:r w:rsidR="00761BC2">
              <w:rPr>
                <w:noProof/>
                <w:webHidden/>
              </w:rPr>
              <w:tab/>
            </w:r>
            <w:r w:rsidR="00761BC2">
              <w:rPr>
                <w:noProof/>
                <w:webHidden/>
              </w:rPr>
              <w:fldChar w:fldCharType="begin"/>
            </w:r>
            <w:r w:rsidR="00761BC2">
              <w:rPr>
                <w:noProof/>
                <w:webHidden/>
              </w:rPr>
              <w:instrText xml:space="preserve"> PAGEREF _Toc79482172 \h </w:instrText>
            </w:r>
            <w:r w:rsidR="00761BC2">
              <w:rPr>
                <w:noProof/>
                <w:webHidden/>
              </w:rPr>
            </w:r>
            <w:r w:rsidR="00761BC2">
              <w:rPr>
                <w:noProof/>
                <w:webHidden/>
              </w:rPr>
              <w:fldChar w:fldCharType="separate"/>
            </w:r>
            <w:r w:rsidR="00761BC2">
              <w:rPr>
                <w:noProof/>
                <w:webHidden/>
              </w:rPr>
              <w:t>3</w:t>
            </w:r>
            <w:r w:rsidR="00761BC2">
              <w:rPr>
                <w:noProof/>
                <w:webHidden/>
              </w:rPr>
              <w:fldChar w:fldCharType="end"/>
            </w:r>
          </w:hyperlink>
        </w:p>
        <w:p w14:paraId="1D1DFCCD" w14:textId="51BEC503" w:rsidR="00761BC2" w:rsidRDefault="00000000" w:rsidP="00761BC2">
          <w:pPr>
            <w:pStyle w:val="Innehll1"/>
            <w:tabs>
              <w:tab w:val="right" w:leader="dot" w:pos="9836"/>
            </w:tabs>
            <w:ind w:left="1134"/>
            <w:rPr>
              <w:noProof/>
            </w:rPr>
          </w:pPr>
          <w:hyperlink w:anchor="_Toc79482173" w:history="1">
            <w:r w:rsidR="00761BC2" w:rsidRPr="005D1AD4">
              <w:rPr>
                <w:rStyle w:val="Hyperlnk"/>
                <w:noProof/>
              </w:rPr>
              <w:t>Sökanden</w:t>
            </w:r>
            <w:r w:rsidR="00761BC2">
              <w:rPr>
                <w:noProof/>
                <w:webHidden/>
              </w:rPr>
              <w:tab/>
            </w:r>
            <w:r w:rsidR="00761BC2">
              <w:rPr>
                <w:noProof/>
                <w:webHidden/>
              </w:rPr>
              <w:fldChar w:fldCharType="begin"/>
            </w:r>
            <w:r w:rsidR="00761BC2">
              <w:rPr>
                <w:noProof/>
                <w:webHidden/>
              </w:rPr>
              <w:instrText xml:space="preserve"> PAGEREF _Toc79482173 \h </w:instrText>
            </w:r>
            <w:r w:rsidR="00761BC2">
              <w:rPr>
                <w:noProof/>
                <w:webHidden/>
              </w:rPr>
            </w:r>
            <w:r w:rsidR="00761BC2">
              <w:rPr>
                <w:noProof/>
                <w:webHidden/>
              </w:rPr>
              <w:fldChar w:fldCharType="separate"/>
            </w:r>
            <w:r w:rsidR="00761BC2">
              <w:rPr>
                <w:noProof/>
                <w:webHidden/>
              </w:rPr>
              <w:t>4</w:t>
            </w:r>
            <w:r w:rsidR="00761BC2">
              <w:rPr>
                <w:noProof/>
                <w:webHidden/>
              </w:rPr>
              <w:fldChar w:fldCharType="end"/>
            </w:r>
          </w:hyperlink>
        </w:p>
        <w:p w14:paraId="227800A4" w14:textId="1DF0AEB3" w:rsidR="00761BC2" w:rsidRDefault="00000000" w:rsidP="00761BC2">
          <w:pPr>
            <w:pStyle w:val="Innehll1"/>
            <w:tabs>
              <w:tab w:val="right" w:leader="dot" w:pos="9836"/>
            </w:tabs>
            <w:ind w:left="1134"/>
            <w:rPr>
              <w:noProof/>
            </w:rPr>
          </w:pPr>
          <w:hyperlink w:anchor="_Toc79482174" w:history="1">
            <w:r w:rsidR="00761BC2" w:rsidRPr="005D1AD4">
              <w:rPr>
                <w:rStyle w:val="Hyperlnk"/>
                <w:noProof/>
              </w:rPr>
              <w:t>Ändamål</w:t>
            </w:r>
            <w:r w:rsidR="00761BC2">
              <w:rPr>
                <w:noProof/>
                <w:webHidden/>
              </w:rPr>
              <w:tab/>
            </w:r>
            <w:r w:rsidR="00761BC2">
              <w:rPr>
                <w:noProof/>
                <w:webHidden/>
              </w:rPr>
              <w:fldChar w:fldCharType="begin"/>
            </w:r>
            <w:r w:rsidR="00761BC2">
              <w:rPr>
                <w:noProof/>
                <w:webHidden/>
              </w:rPr>
              <w:instrText xml:space="preserve"> PAGEREF _Toc79482174 \h </w:instrText>
            </w:r>
            <w:r w:rsidR="00761BC2">
              <w:rPr>
                <w:noProof/>
                <w:webHidden/>
              </w:rPr>
            </w:r>
            <w:r w:rsidR="00761BC2">
              <w:rPr>
                <w:noProof/>
                <w:webHidden/>
              </w:rPr>
              <w:fldChar w:fldCharType="separate"/>
            </w:r>
            <w:r w:rsidR="00761BC2">
              <w:rPr>
                <w:noProof/>
                <w:webHidden/>
              </w:rPr>
              <w:t>4</w:t>
            </w:r>
            <w:r w:rsidR="00761BC2">
              <w:rPr>
                <w:noProof/>
                <w:webHidden/>
              </w:rPr>
              <w:fldChar w:fldCharType="end"/>
            </w:r>
          </w:hyperlink>
        </w:p>
        <w:p w14:paraId="70BD67F2" w14:textId="76D171FD" w:rsidR="00761BC2" w:rsidRDefault="00000000" w:rsidP="00761BC2">
          <w:pPr>
            <w:pStyle w:val="Innehll1"/>
            <w:tabs>
              <w:tab w:val="right" w:leader="dot" w:pos="9836"/>
            </w:tabs>
            <w:ind w:left="1134"/>
            <w:rPr>
              <w:noProof/>
            </w:rPr>
          </w:pPr>
          <w:hyperlink w:anchor="_Toc79482175" w:history="1">
            <w:r w:rsidR="00761BC2" w:rsidRPr="005D1AD4">
              <w:rPr>
                <w:rStyle w:val="Hyperlnk"/>
                <w:noProof/>
              </w:rPr>
              <w:t>Ansökningstid</w:t>
            </w:r>
            <w:r w:rsidR="00761BC2">
              <w:rPr>
                <w:noProof/>
                <w:webHidden/>
              </w:rPr>
              <w:tab/>
            </w:r>
            <w:r w:rsidR="00761BC2">
              <w:rPr>
                <w:noProof/>
                <w:webHidden/>
              </w:rPr>
              <w:fldChar w:fldCharType="begin"/>
            </w:r>
            <w:r w:rsidR="00761BC2">
              <w:rPr>
                <w:noProof/>
                <w:webHidden/>
              </w:rPr>
              <w:instrText xml:space="preserve"> PAGEREF _Toc79482175 \h </w:instrText>
            </w:r>
            <w:r w:rsidR="00761BC2">
              <w:rPr>
                <w:noProof/>
                <w:webHidden/>
              </w:rPr>
            </w:r>
            <w:r w:rsidR="00761BC2">
              <w:rPr>
                <w:noProof/>
                <w:webHidden/>
              </w:rPr>
              <w:fldChar w:fldCharType="separate"/>
            </w:r>
            <w:r w:rsidR="00761BC2">
              <w:rPr>
                <w:noProof/>
                <w:webHidden/>
              </w:rPr>
              <w:t>4</w:t>
            </w:r>
            <w:r w:rsidR="00761BC2">
              <w:rPr>
                <w:noProof/>
                <w:webHidden/>
              </w:rPr>
              <w:fldChar w:fldCharType="end"/>
            </w:r>
          </w:hyperlink>
        </w:p>
        <w:p w14:paraId="2D499CFC" w14:textId="31A80FBE" w:rsidR="00761BC2" w:rsidRDefault="00000000" w:rsidP="00761BC2">
          <w:pPr>
            <w:pStyle w:val="Innehll1"/>
            <w:tabs>
              <w:tab w:val="right" w:leader="dot" w:pos="9836"/>
            </w:tabs>
            <w:ind w:left="1134"/>
            <w:rPr>
              <w:noProof/>
            </w:rPr>
          </w:pPr>
          <w:hyperlink w:anchor="_Toc79482176" w:history="1">
            <w:r w:rsidR="00761BC2" w:rsidRPr="005D1AD4">
              <w:rPr>
                <w:rStyle w:val="Hyperlnk"/>
                <w:noProof/>
              </w:rPr>
              <w:t>Ansökningsförfarande</w:t>
            </w:r>
            <w:r w:rsidR="00761BC2">
              <w:rPr>
                <w:noProof/>
                <w:webHidden/>
              </w:rPr>
              <w:tab/>
            </w:r>
            <w:r w:rsidR="00761BC2">
              <w:rPr>
                <w:noProof/>
                <w:webHidden/>
              </w:rPr>
              <w:fldChar w:fldCharType="begin"/>
            </w:r>
            <w:r w:rsidR="00761BC2">
              <w:rPr>
                <w:noProof/>
                <w:webHidden/>
              </w:rPr>
              <w:instrText xml:space="preserve"> PAGEREF _Toc79482176 \h </w:instrText>
            </w:r>
            <w:r w:rsidR="00761BC2">
              <w:rPr>
                <w:noProof/>
                <w:webHidden/>
              </w:rPr>
            </w:r>
            <w:r w:rsidR="00761BC2">
              <w:rPr>
                <w:noProof/>
                <w:webHidden/>
              </w:rPr>
              <w:fldChar w:fldCharType="separate"/>
            </w:r>
            <w:r w:rsidR="00761BC2">
              <w:rPr>
                <w:noProof/>
                <w:webHidden/>
              </w:rPr>
              <w:t>4</w:t>
            </w:r>
            <w:r w:rsidR="00761BC2">
              <w:rPr>
                <w:noProof/>
                <w:webHidden/>
              </w:rPr>
              <w:fldChar w:fldCharType="end"/>
            </w:r>
          </w:hyperlink>
        </w:p>
        <w:p w14:paraId="7C1842F0" w14:textId="660D9244" w:rsidR="00761BC2" w:rsidRDefault="00000000" w:rsidP="00761BC2">
          <w:pPr>
            <w:pStyle w:val="Innehll1"/>
            <w:tabs>
              <w:tab w:val="right" w:leader="dot" w:pos="9836"/>
            </w:tabs>
            <w:ind w:left="1134"/>
            <w:rPr>
              <w:noProof/>
            </w:rPr>
          </w:pPr>
          <w:hyperlink w:anchor="_Toc79482177" w:history="1">
            <w:r w:rsidR="00761BC2" w:rsidRPr="005D1AD4">
              <w:rPr>
                <w:rStyle w:val="Hyperlnk"/>
                <w:noProof/>
              </w:rPr>
              <w:t>Beslutsfattande</w:t>
            </w:r>
            <w:r w:rsidR="00761BC2">
              <w:rPr>
                <w:noProof/>
                <w:webHidden/>
              </w:rPr>
              <w:tab/>
            </w:r>
            <w:r w:rsidR="00761BC2">
              <w:rPr>
                <w:noProof/>
                <w:webHidden/>
              </w:rPr>
              <w:fldChar w:fldCharType="begin"/>
            </w:r>
            <w:r w:rsidR="00761BC2">
              <w:rPr>
                <w:noProof/>
                <w:webHidden/>
              </w:rPr>
              <w:instrText xml:space="preserve"> PAGEREF _Toc79482177 \h </w:instrText>
            </w:r>
            <w:r w:rsidR="00761BC2">
              <w:rPr>
                <w:noProof/>
                <w:webHidden/>
              </w:rPr>
            </w:r>
            <w:r w:rsidR="00761BC2">
              <w:rPr>
                <w:noProof/>
                <w:webHidden/>
              </w:rPr>
              <w:fldChar w:fldCharType="separate"/>
            </w:r>
            <w:r w:rsidR="00761BC2">
              <w:rPr>
                <w:noProof/>
                <w:webHidden/>
              </w:rPr>
              <w:t>4</w:t>
            </w:r>
            <w:r w:rsidR="00761BC2">
              <w:rPr>
                <w:noProof/>
                <w:webHidden/>
              </w:rPr>
              <w:fldChar w:fldCharType="end"/>
            </w:r>
          </w:hyperlink>
        </w:p>
        <w:p w14:paraId="49CCF7C2" w14:textId="544DFE2D" w:rsidR="00761BC2" w:rsidRDefault="00000000" w:rsidP="00761BC2">
          <w:pPr>
            <w:pStyle w:val="Innehll1"/>
            <w:tabs>
              <w:tab w:val="right" w:leader="dot" w:pos="9836"/>
            </w:tabs>
            <w:ind w:left="1134"/>
            <w:rPr>
              <w:noProof/>
            </w:rPr>
          </w:pPr>
          <w:hyperlink w:anchor="_Toc79482178" w:history="1">
            <w:r w:rsidR="00761BC2" w:rsidRPr="005D1AD4">
              <w:rPr>
                <w:rStyle w:val="Hyperlnk"/>
                <w:noProof/>
              </w:rPr>
              <w:t>Reduktion, indragning och återbetalning av bidrag</w:t>
            </w:r>
            <w:r w:rsidR="00761BC2">
              <w:rPr>
                <w:noProof/>
                <w:webHidden/>
              </w:rPr>
              <w:tab/>
            </w:r>
            <w:r w:rsidR="00761BC2">
              <w:rPr>
                <w:noProof/>
                <w:webHidden/>
              </w:rPr>
              <w:fldChar w:fldCharType="begin"/>
            </w:r>
            <w:r w:rsidR="00761BC2">
              <w:rPr>
                <w:noProof/>
                <w:webHidden/>
              </w:rPr>
              <w:instrText xml:space="preserve"> PAGEREF _Toc79482178 \h </w:instrText>
            </w:r>
            <w:r w:rsidR="00761BC2">
              <w:rPr>
                <w:noProof/>
                <w:webHidden/>
              </w:rPr>
            </w:r>
            <w:r w:rsidR="00761BC2">
              <w:rPr>
                <w:noProof/>
                <w:webHidden/>
              </w:rPr>
              <w:fldChar w:fldCharType="separate"/>
            </w:r>
            <w:r w:rsidR="00761BC2">
              <w:rPr>
                <w:noProof/>
                <w:webHidden/>
              </w:rPr>
              <w:t>5</w:t>
            </w:r>
            <w:r w:rsidR="00761BC2">
              <w:rPr>
                <w:noProof/>
                <w:webHidden/>
              </w:rPr>
              <w:fldChar w:fldCharType="end"/>
            </w:r>
          </w:hyperlink>
        </w:p>
        <w:p w14:paraId="5749B002" w14:textId="48AE5962" w:rsidR="00761BC2" w:rsidRDefault="00000000" w:rsidP="00761BC2">
          <w:pPr>
            <w:pStyle w:val="Innehll1"/>
            <w:tabs>
              <w:tab w:val="right" w:leader="dot" w:pos="9836"/>
            </w:tabs>
            <w:ind w:left="1134"/>
            <w:rPr>
              <w:noProof/>
            </w:rPr>
          </w:pPr>
          <w:hyperlink w:anchor="_Toc79482179" w:history="1">
            <w:r w:rsidR="00761BC2" w:rsidRPr="005D1AD4">
              <w:rPr>
                <w:rStyle w:val="Hyperlnk"/>
                <w:noProof/>
              </w:rPr>
              <w:t>Kontroll och redovisning</w:t>
            </w:r>
            <w:r w:rsidR="00761BC2">
              <w:rPr>
                <w:noProof/>
                <w:webHidden/>
              </w:rPr>
              <w:tab/>
            </w:r>
            <w:r w:rsidR="00761BC2">
              <w:rPr>
                <w:noProof/>
                <w:webHidden/>
              </w:rPr>
              <w:fldChar w:fldCharType="begin"/>
            </w:r>
            <w:r w:rsidR="00761BC2">
              <w:rPr>
                <w:noProof/>
                <w:webHidden/>
              </w:rPr>
              <w:instrText xml:space="preserve"> PAGEREF _Toc79482179 \h </w:instrText>
            </w:r>
            <w:r w:rsidR="00761BC2">
              <w:rPr>
                <w:noProof/>
                <w:webHidden/>
              </w:rPr>
            </w:r>
            <w:r w:rsidR="00761BC2">
              <w:rPr>
                <w:noProof/>
                <w:webHidden/>
              </w:rPr>
              <w:fldChar w:fldCharType="separate"/>
            </w:r>
            <w:r w:rsidR="00761BC2">
              <w:rPr>
                <w:noProof/>
                <w:webHidden/>
              </w:rPr>
              <w:t>5</w:t>
            </w:r>
            <w:r w:rsidR="00761BC2">
              <w:rPr>
                <w:noProof/>
                <w:webHidden/>
              </w:rPr>
              <w:fldChar w:fldCharType="end"/>
            </w:r>
          </w:hyperlink>
        </w:p>
        <w:p w14:paraId="78DFDBE0" w14:textId="40F21119" w:rsidR="00722C63" w:rsidRDefault="00722C63" w:rsidP="00761BC2">
          <w:pPr>
            <w:ind w:left="1134"/>
          </w:pPr>
          <w:r w:rsidRPr="00761BC2">
            <w:rPr>
              <w:rFonts w:cstheme="minorHAnsi"/>
              <w:b/>
              <w:bCs/>
            </w:rPr>
            <w:fldChar w:fldCharType="end"/>
          </w:r>
        </w:p>
      </w:sdtContent>
    </w:sdt>
    <w:p w14:paraId="68E9A584" w14:textId="5662B67E" w:rsidR="00223CDF" w:rsidRPr="008403C7" w:rsidRDefault="00223CDF" w:rsidP="00761BC2">
      <w:pPr>
        <w:pStyle w:val="Innehllsfrteckningsrubrik"/>
        <w:ind w:left="1134"/>
        <w:rPr>
          <w:rFonts w:ascii="Georgia" w:eastAsia="MS Mincho" w:hAnsi="Georgia" w:cs="Baskerville Old Face"/>
          <w:b/>
          <w:bCs/>
        </w:rPr>
      </w:pPr>
    </w:p>
    <w:p w14:paraId="1B645B0B" w14:textId="66D60B04" w:rsidR="008E4242" w:rsidRDefault="008E4242" w:rsidP="00761BC2">
      <w:pPr>
        <w:autoSpaceDE w:val="0"/>
        <w:autoSpaceDN w:val="0"/>
        <w:adjustRightInd w:val="0"/>
        <w:ind w:left="1134" w:firstLine="284"/>
        <w:rPr>
          <w:rFonts w:ascii="Georgia" w:eastAsia="MS Mincho" w:hAnsi="Georgia"/>
        </w:rPr>
      </w:pPr>
      <w:r w:rsidRPr="00E31A6F">
        <w:rPr>
          <w:rFonts w:ascii="Georgia" w:eastAsia="MS Mincho" w:hAnsi="Georgia"/>
        </w:rPr>
        <w:t xml:space="preserve"> </w:t>
      </w:r>
    </w:p>
    <w:p w14:paraId="336E4231" w14:textId="476530AD" w:rsidR="00972DDC" w:rsidRPr="00E31A6F" w:rsidRDefault="00972DDC" w:rsidP="00761BC2">
      <w:pPr>
        <w:autoSpaceDE w:val="0"/>
        <w:autoSpaceDN w:val="0"/>
        <w:adjustRightInd w:val="0"/>
        <w:ind w:left="1134"/>
        <w:rPr>
          <w:rFonts w:ascii="Georgia" w:eastAsia="MS Mincho" w:hAnsi="Georgia"/>
        </w:rPr>
      </w:pPr>
    </w:p>
    <w:p w14:paraId="4D6A13A6" w14:textId="79809740" w:rsidR="004428F8" w:rsidRPr="00304382" w:rsidRDefault="004428F8" w:rsidP="00761BC2">
      <w:pPr>
        <w:autoSpaceDE w:val="0"/>
        <w:autoSpaceDN w:val="0"/>
        <w:adjustRightInd w:val="0"/>
        <w:ind w:left="1134" w:firstLine="284"/>
        <w:rPr>
          <w:rFonts w:ascii="Georgia" w:eastAsia="MS Mincho" w:hAnsi="Georgia"/>
          <w:color w:val="FF0000"/>
        </w:rPr>
      </w:pPr>
    </w:p>
    <w:p w14:paraId="55376B2F" w14:textId="6E0250B9" w:rsidR="004428F8" w:rsidRPr="00304382" w:rsidRDefault="004428F8" w:rsidP="00761BC2">
      <w:pPr>
        <w:autoSpaceDE w:val="0"/>
        <w:autoSpaceDN w:val="0"/>
        <w:adjustRightInd w:val="0"/>
        <w:ind w:left="1134" w:firstLine="284"/>
        <w:rPr>
          <w:rFonts w:ascii="Georgia" w:eastAsia="MS Mincho" w:hAnsi="Georgia"/>
          <w:color w:val="FF0000"/>
        </w:rPr>
      </w:pPr>
    </w:p>
    <w:p w14:paraId="64A3860B" w14:textId="1E62303A" w:rsidR="002B3F79" w:rsidRDefault="002B3F79" w:rsidP="00761BC2">
      <w:pPr>
        <w:ind w:left="1134"/>
        <w:rPr>
          <w:rFonts w:ascii="Georgia" w:eastAsia="MS Mincho" w:hAnsi="Georgia"/>
          <w:b/>
          <w:bCs/>
          <w:color w:val="FF0000"/>
        </w:rPr>
      </w:pPr>
      <w:r w:rsidRPr="00304382">
        <w:rPr>
          <w:rFonts w:ascii="Georgia" w:eastAsia="MS Mincho" w:hAnsi="Georgia"/>
          <w:b/>
          <w:bCs/>
          <w:color w:val="FF0000"/>
        </w:rPr>
        <w:br w:type="page"/>
      </w:r>
    </w:p>
    <w:p w14:paraId="0BFCF871" w14:textId="6793E1B3" w:rsidR="006B1AFB" w:rsidRPr="00761BC2" w:rsidRDefault="006B1AFB" w:rsidP="00761BC2">
      <w:pPr>
        <w:ind w:left="414" w:firstLine="720"/>
        <w:rPr>
          <w:rFonts w:cstheme="minorHAnsi"/>
          <w:b/>
          <w:bCs/>
          <w:sz w:val="36"/>
          <w:szCs w:val="36"/>
        </w:rPr>
      </w:pPr>
      <w:r w:rsidRPr="00761BC2">
        <w:rPr>
          <w:rFonts w:cstheme="minorHAnsi"/>
          <w:b/>
          <w:bCs/>
          <w:sz w:val="36"/>
          <w:szCs w:val="36"/>
        </w:rPr>
        <w:lastRenderedPageBreak/>
        <w:t>Ordinarie bestämmelser för minoritetsspråkmedel</w:t>
      </w:r>
    </w:p>
    <w:p w14:paraId="02D3B775" w14:textId="1CAECA6D" w:rsidR="006B1AFB" w:rsidRPr="00761BC2" w:rsidRDefault="006B1AFB" w:rsidP="00761BC2">
      <w:pPr>
        <w:spacing w:after="7" w:line="250" w:lineRule="auto"/>
        <w:ind w:left="1134" w:right="347"/>
        <w:rPr>
          <w:rFonts w:cstheme="minorHAnsi"/>
        </w:rPr>
      </w:pPr>
      <w:r w:rsidRPr="00761BC2">
        <w:rPr>
          <w:rFonts w:eastAsia="Georgia" w:cstheme="minorHAnsi"/>
          <w:b/>
        </w:rPr>
        <w:t xml:space="preserve">Dessa bestämmelser för minoritetsspråkmedel </w:t>
      </w:r>
      <w:r w:rsidR="008C43FE" w:rsidRPr="00761BC2">
        <w:rPr>
          <w:rFonts w:eastAsia="Georgia" w:cstheme="minorHAnsi"/>
          <w:b/>
        </w:rPr>
        <w:t>gäller</w:t>
      </w:r>
      <w:r w:rsidR="008C71A1" w:rsidRPr="00761BC2">
        <w:rPr>
          <w:rFonts w:eastAsia="Georgia" w:cstheme="minorHAnsi"/>
          <w:b/>
        </w:rPr>
        <w:t xml:space="preserve"> </w:t>
      </w:r>
      <w:r w:rsidR="008C71A1" w:rsidRPr="00207270">
        <w:rPr>
          <w:rFonts w:eastAsia="Georgia" w:cstheme="minorHAnsi"/>
          <w:b/>
          <w:color w:val="000000" w:themeColor="text1"/>
        </w:rPr>
        <w:t>främst</w:t>
      </w:r>
      <w:r w:rsidR="008C71A1" w:rsidRPr="00761BC2">
        <w:rPr>
          <w:rFonts w:eastAsia="Georgia" w:cstheme="minorHAnsi"/>
          <w:b/>
        </w:rPr>
        <w:t xml:space="preserve"> för</w:t>
      </w:r>
      <w:r w:rsidRPr="00761BC2">
        <w:rPr>
          <w:rFonts w:eastAsia="Georgia" w:cstheme="minorHAnsi"/>
          <w:b/>
        </w:rPr>
        <w:t xml:space="preserve"> bidrag till kultur- och språkinsatser från statsbidraget för meänkieli och finska</w:t>
      </w:r>
      <w:r w:rsidR="008C71A1" w:rsidRPr="00761BC2">
        <w:rPr>
          <w:rFonts w:eastAsia="Georgia" w:cstheme="minorHAnsi"/>
          <w:b/>
        </w:rPr>
        <w:t xml:space="preserve"> </w:t>
      </w:r>
      <w:r w:rsidR="008C71A1" w:rsidRPr="00207270">
        <w:rPr>
          <w:rFonts w:eastAsia="Georgia" w:cstheme="minorHAnsi"/>
          <w:b/>
          <w:color w:val="000000" w:themeColor="text1"/>
        </w:rPr>
        <w:t xml:space="preserve">men även för aktiviteter på andra minoritetsspråk. </w:t>
      </w:r>
    </w:p>
    <w:p w14:paraId="36AECF0C" w14:textId="77777777" w:rsidR="00890EBF" w:rsidRPr="00761BC2" w:rsidRDefault="00890EBF" w:rsidP="00761BC2">
      <w:pPr>
        <w:pStyle w:val="Rubrik1"/>
        <w:ind w:left="409" w:firstLine="720"/>
        <w:rPr>
          <w:rFonts w:asciiTheme="minorHAnsi" w:hAnsiTheme="minorHAnsi" w:cstheme="minorHAnsi"/>
        </w:rPr>
      </w:pPr>
      <w:bookmarkStart w:id="1" w:name="_Toc79482171"/>
      <w:r w:rsidRPr="00761BC2">
        <w:rPr>
          <w:rFonts w:asciiTheme="minorHAnsi" w:eastAsia="Times New Roman" w:hAnsiTheme="minorHAnsi" w:cstheme="minorHAnsi"/>
        </w:rPr>
        <w:t>Bakgrund</w:t>
      </w:r>
      <w:bookmarkEnd w:id="1"/>
    </w:p>
    <w:p w14:paraId="6B49C903" w14:textId="45011E45" w:rsidR="00890EBF" w:rsidRPr="00761BC2" w:rsidRDefault="00890EBF" w:rsidP="00761BC2">
      <w:pPr>
        <w:spacing w:after="0" w:line="247" w:lineRule="auto"/>
        <w:ind w:left="1134" w:right="1435" w:hanging="5"/>
        <w:jc w:val="both"/>
        <w:rPr>
          <w:rFonts w:eastAsia="Times New Roman" w:cstheme="minorHAnsi"/>
        </w:rPr>
      </w:pPr>
      <w:r w:rsidRPr="00761BC2">
        <w:rPr>
          <w:rFonts w:eastAsia="Times New Roman" w:cstheme="minorHAnsi"/>
        </w:rPr>
        <w:t>Pajala kommun är förvaltningsområde för meänkieli och finska. Det innebär att kommunen har ett särskilt ansvar för att värna om meänkielis och finskans ställning. Genom att leva upp till det förstärkta minoritetsskyddet värnar Pajala kommun om de mänskliga rättigheterna.</w:t>
      </w:r>
    </w:p>
    <w:p w14:paraId="56F312EF" w14:textId="77777777" w:rsidR="006B1AFB" w:rsidRPr="00761BC2" w:rsidRDefault="006B1AFB" w:rsidP="00761BC2">
      <w:pPr>
        <w:spacing w:after="0" w:line="247" w:lineRule="auto"/>
        <w:ind w:left="1134" w:right="1435" w:hanging="5"/>
        <w:jc w:val="both"/>
        <w:rPr>
          <w:rFonts w:cstheme="minorHAnsi"/>
        </w:rPr>
      </w:pPr>
    </w:p>
    <w:p w14:paraId="08B16723" w14:textId="77777777" w:rsidR="00890EBF" w:rsidRPr="00761BC2" w:rsidRDefault="00890EBF" w:rsidP="00761BC2">
      <w:pPr>
        <w:spacing w:after="273" w:line="247" w:lineRule="auto"/>
        <w:ind w:left="1134" w:right="1435" w:hanging="5"/>
        <w:rPr>
          <w:rFonts w:cstheme="minorHAnsi"/>
        </w:rPr>
      </w:pPr>
      <w:r w:rsidRPr="00761BC2">
        <w:rPr>
          <w:rFonts w:eastAsia="Times New Roman" w:cstheme="minorHAnsi"/>
        </w:rPr>
        <w:t>Pajala kommun erhåller årligen statsbidrag till de merkostnader som är relaterade till de rättigheter som de meänkieli- och finsktalande har i en förvaltningskommun enligt Lag (2009:724) om nationella minoriteter och minoritetsspråk.</w:t>
      </w:r>
    </w:p>
    <w:p w14:paraId="18CE64B0" w14:textId="11278071" w:rsidR="00890EBF" w:rsidRPr="00761BC2" w:rsidRDefault="00890EBF" w:rsidP="00761BC2">
      <w:pPr>
        <w:pStyle w:val="Rubrik1"/>
        <w:ind w:left="408" w:firstLine="720"/>
        <w:rPr>
          <w:rFonts w:asciiTheme="minorHAnsi" w:hAnsiTheme="minorHAnsi" w:cstheme="minorHAnsi"/>
        </w:rPr>
      </w:pPr>
      <w:bookmarkStart w:id="2" w:name="_Toc79482172"/>
      <w:r w:rsidRPr="00761BC2">
        <w:rPr>
          <w:rFonts w:asciiTheme="minorHAnsi" w:eastAsia="Times New Roman" w:hAnsiTheme="minorHAnsi" w:cstheme="minorHAnsi"/>
        </w:rPr>
        <w:t>Allmänna villkor</w:t>
      </w:r>
      <w:bookmarkEnd w:id="2"/>
    </w:p>
    <w:p w14:paraId="40F9658A" w14:textId="35415A60" w:rsidR="00890EBF" w:rsidRPr="00761BC2" w:rsidRDefault="00890EBF" w:rsidP="00761BC2">
      <w:pPr>
        <w:spacing w:before="240" w:after="0" w:line="240" w:lineRule="auto"/>
        <w:ind w:left="1134" w:right="1435" w:hanging="6"/>
        <w:rPr>
          <w:rFonts w:cstheme="minorHAnsi"/>
        </w:rPr>
      </w:pPr>
      <w:r w:rsidRPr="00761BC2">
        <w:rPr>
          <w:rFonts w:eastAsia="Times New Roman" w:cstheme="minorHAnsi"/>
        </w:rPr>
        <w:t>Länsstyrelsen i Stockholms län har meddelat följande riktlinjer för användningen av statsbidraget: "Pengarna får inte gå till sådant som man redan tidigare är skyldig att göra, till exempel att anlita tolk eller andra åtaganden som kommunen redan har". Möjliga användningsområden är:</w:t>
      </w:r>
    </w:p>
    <w:p w14:paraId="3AB9426A" w14:textId="77777777" w:rsidR="00890EBF" w:rsidRPr="00761BC2" w:rsidRDefault="00890EBF" w:rsidP="00761BC2">
      <w:pPr>
        <w:spacing w:after="244" w:line="247" w:lineRule="auto"/>
        <w:ind w:left="1134" w:right="1435" w:hanging="5"/>
        <w:jc w:val="both"/>
        <w:rPr>
          <w:rFonts w:cstheme="minorHAnsi"/>
        </w:rPr>
      </w:pPr>
      <w:r w:rsidRPr="00761BC2">
        <w:rPr>
          <w:rFonts w:eastAsia="Times New Roman" w:cstheme="minorHAnsi"/>
        </w:rPr>
        <w:t>dialog och samråd med minoriteter kartläggning informationsinsatser och översättningar organisationsöversyn och förändringar kultur- och språkinsatser synliggörande av minoriteter och minoritetsspråk, till exempel skyltning initiala mobiliseringsinsatser, till exempel inköp av litteratur och pedagogiskt material del av personalkostnader handlingsplan</w:t>
      </w:r>
    </w:p>
    <w:p w14:paraId="7035A9D5" w14:textId="77777777" w:rsidR="00890EBF" w:rsidRPr="00761BC2" w:rsidRDefault="00890EBF" w:rsidP="00761BC2">
      <w:pPr>
        <w:spacing w:after="1770" w:line="248" w:lineRule="auto"/>
        <w:ind w:left="1134" w:right="1080"/>
        <w:rPr>
          <w:rFonts w:cstheme="minorHAnsi"/>
        </w:rPr>
      </w:pPr>
      <w:r w:rsidRPr="00761BC2">
        <w:rPr>
          <w:rFonts w:eastAsia="Times New Roman" w:cstheme="minorHAnsi"/>
        </w:rPr>
        <w:t>Pajala kommun kan från detta statsbidrag lämna bidrag till kultur- och språkinsatser för att skydda och främja de nationella minoriteterna och minoritetsspråken.</w:t>
      </w:r>
    </w:p>
    <w:p w14:paraId="54A61043" w14:textId="77777777" w:rsidR="00834499" w:rsidRPr="00761BC2" w:rsidRDefault="00834499" w:rsidP="00761BC2">
      <w:pPr>
        <w:spacing w:after="198" w:line="247" w:lineRule="auto"/>
        <w:ind w:left="1134" w:right="1435"/>
        <w:jc w:val="both"/>
        <w:rPr>
          <w:rFonts w:eastAsia="Times New Roman" w:cstheme="minorHAnsi"/>
          <w:vertAlign w:val="superscript"/>
        </w:rPr>
      </w:pPr>
    </w:p>
    <w:p w14:paraId="58581B6B" w14:textId="77777777" w:rsidR="00834499" w:rsidRPr="00761BC2" w:rsidRDefault="00834499" w:rsidP="00761BC2">
      <w:pPr>
        <w:spacing w:after="198" w:line="247" w:lineRule="auto"/>
        <w:ind w:left="1134" w:right="1435"/>
        <w:jc w:val="both"/>
        <w:rPr>
          <w:rFonts w:eastAsia="Times New Roman" w:cstheme="minorHAnsi"/>
          <w:vertAlign w:val="superscript"/>
        </w:rPr>
      </w:pPr>
    </w:p>
    <w:p w14:paraId="02D970C7" w14:textId="77777777" w:rsidR="00834499" w:rsidRPr="00761BC2" w:rsidRDefault="00834499" w:rsidP="00761BC2">
      <w:pPr>
        <w:spacing w:after="198" w:line="247" w:lineRule="auto"/>
        <w:ind w:left="1134" w:right="1435"/>
        <w:jc w:val="both"/>
        <w:rPr>
          <w:rFonts w:eastAsia="Times New Roman" w:cstheme="minorHAnsi"/>
          <w:vertAlign w:val="superscript"/>
        </w:rPr>
      </w:pPr>
    </w:p>
    <w:p w14:paraId="1C900615" w14:textId="77777777" w:rsidR="00834499" w:rsidRPr="00761BC2" w:rsidRDefault="00834499" w:rsidP="00761BC2">
      <w:pPr>
        <w:spacing w:after="198" w:line="247" w:lineRule="auto"/>
        <w:ind w:left="1134" w:right="1435"/>
        <w:jc w:val="both"/>
        <w:rPr>
          <w:rFonts w:eastAsia="Times New Roman" w:cstheme="minorHAnsi"/>
          <w:vertAlign w:val="superscript"/>
        </w:rPr>
      </w:pPr>
    </w:p>
    <w:p w14:paraId="0604230D" w14:textId="77777777" w:rsidR="00834499" w:rsidRPr="00761BC2" w:rsidRDefault="00834499" w:rsidP="00761BC2">
      <w:pPr>
        <w:spacing w:after="198" w:line="247" w:lineRule="auto"/>
        <w:ind w:left="1134" w:right="1435"/>
        <w:rPr>
          <w:rFonts w:eastAsia="Times New Roman" w:cstheme="minorHAnsi"/>
          <w:vertAlign w:val="superscript"/>
        </w:rPr>
      </w:pPr>
    </w:p>
    <w:p w14:paraId="645E98AF" w14:textId="2E13BACF" w:rsidR="00834499" w:rsidRPr="00761BC2" w:rsidRDefault="00890EBF" w:rsidP="00761BC2">
      <w:pPr>
        <w:spacing w:after="198" w:line="247" w:lineRule="auto"/>
        <w:ind w:left="1134" w:right="1435"/>
        <w:rPr>
          <w:rFonts w:eastAsia="Times New Roman" w:cstheme="minorHAnsi"/>
        </w:rPr>
      </w:pPr>
      <w:r w:rsidRPr="00761BC2">
        <w:rPr>
          <w:rFonts w:eastAsia="Times New Roman" w:cstheme="minorHAnsi"/>
          <w:vertAlign w:val="superscript"/>
        </w:rPr>
        <w:t xml:space="preserve">1 </w:t>
      </w:r>
      <w:r w:rsidRPr="00761BC2">
        <w:rPr>
          <w:rFonts w:eastAsia="Times New Roman" w:cstheme="minorHAnsi"/>
        </w:rPr>
        <w:t>Länsstyrelsen i Stockholms län (201</w:t>
      </w:r>
      <w:r w:rsidR="000C5D33" w:rsidRPr="00761BC2">
        <w:rPr>
          <w:rFonts w:eastAsia="Times New Roman" w:cstheme="minorHAnsi"/>
        </w:rPr>
        <w:t>9</w:t>
      </w:r>
      <w:r w:rsidRPr="00761BC2">
        <w:rPr>
          <w:rFonts w:eastAsia="Times New Roman" w:cstheme="minorHAnsi"/>
        </w:rPr>
        <w:t>): Nationella minoriteters</w:t>
      </w:r>
      <w:r w:rsidR="00834499" w:rsidRPr="00761BC2">
        <w:rPr>
          <w:rFonts w:eastAsia="Times New Roman" w:cstheme="minorHAnsi"/>
        </w:rPr>
        <w:t xml:space="preserve"> </w:t>
      </w:r>
      <w:r w:rsidRPr="00761BC2">
        <w:rPr>
          <w:rFonts w:eastAsia="Times New Roman" w:cstheme="minorHAnsi"/>
        </w:rPr>
        <w:t>rättigheter En handbok för kommuner, landsting och regioner</w:t>
      </w:r>
    </w:p>
    <w:p w14:paraId="71185A16" w14:textId="4B0F04E4" w:rsidR="00890EBF" w:rsidRDefault="00890EBF" w:rsidP="00761BC2">
      <w:pPr>
        <w:pStyle w:val="Rubrik1"/>
        <w:ind w:left="409" w:firstLine="720"/>
      </w:pPr>
      <w:bookmarkStart w:id="3" w:name="_Toc79482173"/>
      <w:r>
        <w:lastRenderedPageBreak/>
        <w:t>Sökanden</w:t>
      </w:r>
      <w:bookmarkEnd w:id="3"/>
    </w:p>
    <w:p w14:paraId="4E44E159" w14:textId="538383EA" w:rsidR="00890EBF" w:rsidRDefault="00890EBF" w:rsidP="00761BC2">
      <w:pPr>
        <w:spacing w:after="23" w:line="231" w:lineRule="auto"/>
        <w:ind w:left="1134" w:right="1493" w:hanging="5"/>
        <w:jc w:val="both"/>
      </w:pPr>
      <w:r>
        <w:t>Organisationer kan söka bidrag till kultur- och språkinsatser för nationella minoriteter och minoritetsspråk</w:t>
      </w:r>
      <w:r w:rsidR="00B17248">
        <w:t>.</w:t>
      </w:r>
    </w:p>
    <w:p w14:paraId="3C25A933" w14:textId="742EF70D" w:rsidR="00B17248" w:rsidRDefault="00B17248" w:rsidP="00761BC2">
      <w:pPr>
        <w:spacing w:after="23" w:line="231" w:lineRule="auto"/>
        <w:ind w:left="1134" w:right="1493" w:hanging="5"/>
        <w:jc w:val="both"/>
      </w:pPr>
      <w:r>
        <w:t>Det är endast organisationer som kan söka bidrag från minoritetsspråkmedel.</w:t>
      </w:r>
    </w:p>
    <w:p w14:paraId="4385E7C7" w14:textId="77777777" w:rsidR="00890EBF" w:rsidRDefault="00890EBF" w:rsidP="00761BC2">
      <w:pPr>
        <w:spacing w:after="249" w:line="231" w:lineRule="auto"/>
        <w:ind w:left="1134" w:right="1493" w:hanging="5"/>
        <w:jc w:val="both"/>
      </w:pPr>
      <w:r>
        <w:t>Sökanden ska vara verksam i Pajala kommun eller bedriva ortsoberoende verksamhet (exempelvis på internet).</w:t>
      </w:r>
    </w:p>
    <w:p w14:paraId="03198BF9" w14:textId="150EDA5F" w:rsidR="00890EBF" w:rsidRPr="00834499" w:rsidRDefault="00890EBF" w:rsidP="00761BC2">
      <w:pPr>
        <w:pStyle w:val="Rubrik1"/>
        <w:ind w:left="409" w:firstLine="720"/>
      </w:pPr>
      <w:bookmarkStart w:id="4" w:name="_Toc79482174"/>
      <w:r w:rsidRPr="00834499">
        <w:t>Ändamål</w:t>
      </w:r>
      <w:bookmarkEnd w:id="4"/>
    </w:p>
    <w:p w14:paraId="061B784C" w14:textId="4FCC70EB" w:rsidR="00890EBF" w:rsidRDefault="00890EBF" w:rsidP="00761BC2">
      <w:pPr>
        <w:spacing w:after="23" w:line="231" w:lineRule="auto"/>
        <w:ind w:left="1134" w:right="1493" w:hanging="5"/>
        <w:jc w:val="both"/>
      </w:pPr>
      <w:r>
        <w:t>Ändamålet ska stödja intentionerna i 8</w:t>
      </w:r>
      <w:r w:rsidR="009B54A1">
        <w:t xml:space="preserve"> §</w:t>
      </w:r>
      <w:r>
        <w:t xml:space="preserve"> Språklagen (2009:600) och Lag (2009:724) om nationella minoriteter och minoritetsspråk.</w:t>
      </w:r>
    </w:p>
    <w:p w14:paraId="66E2AEDC" w14:textId="77777777" w:rsidR="00890EBF" w:rsidRDefault="00890EBF" w:rsidP="00761BC2">
      <w:pPr>
        <w:spacing w:after="23" w:line="231" w:lineRule="auto"/>
        <w:ind w:left="1134" w:right="1493" w:hanging="5"/>
        <w:jc w:val="both"/>
      </w:pPr>
      <w:r>
        <w:t>Bidrag ges endast till delfinansiering av kultur- och språkinsatser.</w:t>
      </w:r>
    </w:p>
    <w:p w14:paraId="215B280C" w14:textId="77777777" w:rsidR="00890EBF" w:rsidRDefault="00890EBF" w:rsidP="00761BC2">
      <w:pPr>
        <w:spacing w:after="23" w:line="231" w:lineRule="auto"/>
        <w:ind w:left="1134" w:right="1493" w:hanging="5"/>
        <w:jc w:val="both"/>
      </w:pPr>
      <w:r>
        <w:t>Bidrag ges endast till aktiviteter som är öppna för alla.</w:t>
      </w:r>
    </w:p>
    <w:p w14:paraId="411C21C3" w14:textId="77777777" w:rsidR="00890EBF" w:rsidRDefault="00890EBF" w:rsidP="00761BC2">
      <w:pPr>
        <w:spacing w:after="23" w:line="231" w:lineRule="auto"/>
        <w:ind w:left="1134" w:right="1493" w:hanging="5"/>
        <w:jc w:val="both"/>
      </w:pPr>
      <w:r>
        <w:t>Bidrag ges endast till aktiviteter som är drogfria.</w:t>
      </w:r>
    </w:p>
    <w:p w14:paraId="6F4801AA" w14:textId="77777777" w:rsidR="00890EBF" w:rsidRDefault="00890EBF" w:rsidP="00761BC2">
      <w:pPr>
        <w:spacing w:after="23" w:line="231" w:lineRule="auto"/>
        <w:ind w:left="1134" w:right="1493" w:hanging="5"/>
        <w:jc w:val="both"/>
      </w:pPr>
      <w:r>
        <w:t>Bidrag ges inte till nöjes- eller rekreationsresor.</w:t>
      </w:r>
    </w:p>
    <w:p w14:paraId="3874D011" w14:textId="77777777" w:rsidR="00890EBF" w:rsidRPr="006D702F" w:rsidRDefault="00890EBF" w:rsidP="00761BC2">
      <w:pPr>
        <w:spacing w:after="23" w:line="231" w:lineRule="auto"/>
        <w:ind w:left="1134" w:right="1493" w:hanging="5"/>
        <w:jc w:val="both"/>
      </w:pPr>
      <w:r w:rsidRPr="006D702F">
        <w:t>Bidrag ges inte till resor utanför Sverige, Finland och Norge.</w:t>
      </w:r>
    </w:p>
    <w:p w14:paraId="745EF902" w14:textId="77777777" w:rsidR="00890EBF" w:rsidRDefault="00890EBF" w:rsidP="00761BC2">
      <w:pPr>
        <w:spacing w:after="23" w:line="231" w:lineRule="auto"/>
        <w:ind w:left="1134" w:right="1493" w:hanging="5"/>
        <w:jc w:val="both"/>
      </w:pPr>
      <w:r>
        <w:t>Kultur- och språkinsatser som stöder barns utveckling av en kulturell identitet och användning av det egna minoritetsspråket prioriteras.</w:t>
      </w:r>
    </w:p>
    <w:p w14:paraId="7A83C3F3" w14:textId="723B83CB" w:rsidR="00890EBF" w:rsidRDefault="00890EBF" w:rsidP="00761BC2">
      <w:pPr>
        <w:spacing w:after="236" w:line="231" w:lineRule="auto"/>
        <w:ind w:left="1134" w:right="1493" w:hanging="5"/>
        <w:jc w:val="both"/>
      </w:pPr>
      <w:r>
        <w:t>Litteraturproduktion kan stödjas genom inköp av färdiga böcker. Bidrag ges inte till utgivningskostnader.</w:t>
      </w:r>
    </w:p>
    <w:p w14:paraId="5ADF5346" w14:textId="7FE5AAB2" w:rsidR="00890EBF" w:rsidRDefault="00890EBF" w:rsidP="00761BC2">
      <w:pPr>
        <w:pStyle w:val="Rubrik1"/>
        <w:ind w:left="409" w:firstLine="720"/>
      </w:pPr>
      <w:bookmarkStart w:id="5" w:name="_Toc79482175"/>
      <w:r>
        <w:t>Ansökningstid</w:t>
      </w:r>
      <w:bookmarkEnd w:id="5"/>
    </w:p>
    <w:p w14:paraId="57CEFDC9" w14:textId="06CE1A39" w:rsidR="001834F0" w:rsidRPr="00761BC2" w:rsidRDefault="001834F0" w:rsidP="00761BC2">
      <w:pPr>
        <w:spacing w:after="0" w:line="240" w:lineRule="auto"/>
        <w:ind w:left="409" w:right="1252" w:firstLine="720"/>
        <w:rPr>
          <w:b/>
          <w:bCs/>
        </w:rPr>
      </w:pPr>
      <w:r w:rsidRPr="00761BC2">
        <w:rPr>
          <w:b/>
          <w:bCs/>
        </w:rPr>
        <w:t>Ansökningsperiod 1</w:t>
      </w:r>
    </w:p>
    <w:p w14:paraId="3AEAE3A8" w14:textId="424399DE" w:rsidR="001834F0" w:rsidRPr="00E6202F" w:rsidRDefault="001834F0" w:rsidP="00761BC2">
      <w:pPr>
        <w:spacing w:after="0" w:line="240" w:lineRule="auto"/>
        <w:ind w:left="1134" w:right="1252"/>
      </w:pPr>
      <w:r w:rsidRPr="00E6202F">
        <w:t xml:space="preserve">Ansökningsperioden för </w:t>
      </w:r>
      <w:r>
        <w:t>vårens och sommarens</w:t>
      </w:r>
      <w:r w:rsidRPr="00E6202F">
        <w:t xml:space="preserve"> aktiviteter </w:t>
      </w:r>
      <w:r w:rsidR="00CE150A">
        <w:t>pågar fram till och med den</w:t>
      </w:r>
      <w:r w:rsidRPr="00E6202F">
        <w:t xml:space="preserve"> 1 </w:t>
      </w:r>
      <w:r>
        <w:t>februari</w:t>
      </w:r>
      <w:r w:rsidRPr="00E6202F">
        <w:t>.</w:t>
      </w:r>
    </w:p>
    <w:p w14:paraId="602C837D" w14:textId="77777777" w:rsidR="001834F0" w:rsidRPr="00E6202F" w:rsidRDefault="001834F0" w:rsidP="00761BC2">
      <w:pPr>
        <w:spacing w:after="0" w:line="240" w:lineRule="auto"/>
        <w:ind w:left="1134" w:right="1252"/>
      </w:pPr>
    </w:p>
    <w:p w14:paraId="26BD3BFC" w14:textId="2BD0ABC3" w:rsidR="001834F0" w:rsidRPr="00761BC2" w:rsidRDefault="001834F0" w:rsidP="00761BC2">
      <w:pPr>
        <w:spacing w:after="0" w:line="240" w:lineRule="auto"/>
        <w:ind w:left="414" w:right="1252" w:firstLine="720"/>
        <w:rPr>
          <w:b/>
          <w:bCs/>
        </w:rPr>
      </w:pPr>
      <w:r w:rsidRPr="00761BC2">
        <w:rPr>
          <w:b/>
          <w:bCs/>
        </w:rPr>
        <w:t>Ansökningsperiod 2</w:t>
      </w:r>
    </w:p>
    <w:p w14:paraId="238A682A" w14:textId="72DF8ABD" w:rsidR="001834F0" w:rsidRPr="00A07330" w:rsidRDefault="00B17248" w:rsidP="00761BC2">
      <w:pPr>
        <w:spacing w:after="0" w:line="240" w:lineRule="auto"/>
        <w:ind w:left="1134" w:right="1252"/>
      </w:pPr>
      <w:r>
        <w:t>Ansökningsperioden för höstens aktiviteter pågår fram</w:t>
      </w:r>
      <w:r w:rsidR="00863E17">
        <w:t xml:space="preserve"> </w:t>
      </w:r>
      <w:r>
        <w:t>till och med den1 juni.</w:t>
      </w:r>
    </w:p>
    <w:p w14:paraId="4AF8DB5C" w14:textId="77777777" w:rsidR="00B17248" w:rsidRDefault="00B17248" w:rsidP="00761BC2">
      <w:pPr>
        <w:spacing w:after="0" w:line="240" w:lineRule="auto"/>
        <w:ind w:left="1134" w:right="1252"/>
      </w:pPr>
    </w:p>
    <w:p w14:paraId="2468963E" w14:textId="663644C3" w:rsidR="001834F0" w:rsidRDefault="001834F0" w:rsidP="00761BC2">
      <w:pPr>
        <w:spacing w:after="0" w:line="240" w:lineRule="auto"/>
        <w:ind w:left="1134" w:right="1252"/>
      </w:pPr>
      <w:r w:rsidRPr="00A07330">
        <w:t xml:space="preserve">Beslut i ärenden om projekt enligt dessa bestämmelser fattas </w:t>
      </w:r>
      <w:r>
        <w:t xml:space="preserve">löpande </w:t>
      </w:r>
      <w:r w:rsidRPr="00A07330">
        <w:t xml:space="preserve">av minoritetsutskottet. Ansökningstiden kan </w:t>
      </w:r>
      <w:r w:rsidRPr="00443361">
        <w:t xml:space="preserve">förlängas eller ändras </w:t>
      </w:r>
      <w:r w:rsidRPr="00A07330">
        <w:t>genom</w:t>
      </w:r>
      <w:r>
        <w:t xml:space="preserve"> ett</w:t>
      </w:r>
      <w:r w:rsidRPr="00A07330">
        <w:t xml:space="preserve"> </w:t>
      </w:r>
      <w:r>
        <w:t>delegations</w:t>
      </w:r>
      <w:r w:rsidRPr="00A07330">
        <w:t xml:space="preserve">beslut av </w:t>
      </w:r>
      <w:r w:rsidRPr="00443361">
        <w:t xml:space="preserve">minoritetsutskottets </w:t>
      </w:r>
      <w:r w:rsidRPr="00A07330">
        <w:t>ordförande.</w:t>
      </w:r>
    </w:p>
    <w:p w14:paraId="5AEB2B0A" w14:textId="77777777" w:rsidR="001834F0" w:rsidRPr="001834F0" w:rsidRDefault="001834F0" w:rsidP="00761BC2">
      <w:pPr>
        <w:spacing w:after="0" w:line="240" w:lineRule="auto"/>
        <w:ind w:left="1134" w:right="1252"/>
      </w:pPr>
    </w:p>
    <w:p w14:paraId="1112239F" w14:textId="6BB54EB6" w:rsidR="00890EBF" w:rsidRDefault="00890EBF" w:rsidP="00A35D0B">
      <w:pPr>
        <w:pStyle w:val="Rubrik1"/>
        <w:ind w:left="409" w:firstLine="720"/>
      </w:pPr>
      <w:bookmarkStart w:id="6" w:name="_Toc79482176"/>
      <w:r>
        <w:t>Ansökningsförfarande</w:t>
      </w:r>
      <w:bookmarkEnd w:id="6"/>
    </w:p>
    <w:p w14:paraId="7FED34A5" w14:textId="3D37632E" w:rsidR="00890EBF" w:rsidRDefault="00890EBF" w:rsidP="00761BC2">
      <w:pPr>
        <w:spacing w:after="23" w:line="231" w:lineRule="auto"/>
        <w:ind w:left="1134" w:right="1493" w:hanging="5"/>
        <w:jc w:val="both"/>
      </w:pPr>
      <w:r>
        <w:t>Ansökan ska göras på för ändamålet</w:t>
      </w:r>
      <w:r w:rsidR="008D11EE">
        <w:t xml:space="preserve"> via e-blanketter på pajala.se eller på en</w:t>
      </w:r>
      <w:r>
        <w:t xml:space="preserve"> avsedd blankett från Pajala kommun. Sökanden ska vid ansökningstillfället lämna in kompletta ansökningshandlingar.</w:t>
      </w:r>
    </w:p>
    <w:p w14:paraId="4A098C63" w14:textId="343086E0" w:rsidR="00890EBF" w:rsidRDefault="00890EBF" w:rsidP="00761BC2">
      <w:pPr>
        <w:spacing w:after="249" w:line="231" w:lineRule="auto"/>
        <w:ind w:left="1134" w:right="2074" w:hanging="5"/>
        <w:jc w:val="both"/>
      </w:pPr>
      <w:r>
        <w:t xml:space="preserve">Ansökan ska vara formulerad på svenska, meänkieli eller finska. </w:t>
      </w:r>
      <w:r w:rsidRPr="006D702F">
        <w:t xml:space="preserve">Ansökan ska vara underskriven av </w:t>
      </w:r>
      <w:r w:rsidR="006D702F" w:rsidRPr="006D702F">
        <w:t>sökande.</w:t>
      </w:r>
    </w:p>
    <w:p w14:paraId="6B5B81E9" w14:textId="0B6BF45F" w:rsidR="00890EBF" w:rsidRDefault="00890EBF" w:rsidP="00A35D0B">
      <w:pPr>
        <w:pStyle w:val="Rubrik1"/>
        <w:ind w:left="409" w:firstLine="720"/>
      </w:pPr>
      <w:bookmarkStart w:id="7" w:name="_Toc79482177"/>
      <w:r>
        <w:t>Beslutsfattande</w:t>
      </w:r>
      <w:bookmarkEnd w:id="7"/>
    </w:p>
    <w:p w14:paraId="23A64B9A" w14:textId="0F706744" w:rsidR="00890EBF" w:rsidRPr="00761BC2" w:rsidRDefault="00890EBF" w:rsidP="00761BC2">
      <w:pPr>
        <w:spacing w:after="23" w:line="231" w:lineRule="auto"/>
        <w:ind w:left="1134" w:right="1493" w:hanging="5"/>
        <w:rPr>
          <w:rFonts w:cstheme="minorHAnsi"/>
        </w:rPr>
      </w:pPr>
      <w:r>
        <w:t>Ofullständiga eller felaktigt ifyllda ansökningar behandlas efter komplettering. Tjänsteman bereder ansökningarna utifrån lagar, regler och eventuella prioriteringar som minoritets</w:t>
      </w:r>
      <w:r w:rsidR="0065380B">
        <w:t>utskottet</w:t>
      </w:r>
      <w:r>
        <w:t xml:space="preserve"> fastställt. </w:t>
      </w:r>
      <w:r w:rsidRPr="00761BC2">
        <w:rPr>
          <w:rFonts w:cstheme="minorHAnsi"/>
        </w:rPr>
        <w:t>Minoritetsutskottet beslutar om fördelning av bidrag till vårens</w:t>
      </w:r>
      <w:r w:rsidR="0065380B" w:rsidRPr="00761BC2">
        <w:rPr>
          <w:rFonts w:cstheme="minorHAnsi"/>
        </w:rPr>
        <w:t xml:space="preserve">, sommarens </w:t>
      </w:r>
      <w:r w:rsidRPr="00761BC2">
        <w:rPr>
          <w:rFonts w:cstheme="minorHAnsi"/>
        </w:rPr>
        <w:t>och höstens aktiviteter.</w:t>
      </w:r>
    </w:p>
    <w:p w14:paraId="3DAF1AF4" w14:textId="2976CF34" w:rsidR="00890EBF" w:rsidRPr="00761BC2" w:rsidRDefault="00890EBF" w:rsidP="00A35D0B">
      <w:pPr>
        <w:pStyle w:val="Rubrik1"/>
        <w:ind w:left="409" w:firstLine="720"/>
        <w:rPr>
          <w:rFonts w:asciiTheme="minorHAnsi" w:hAnsiTheme="minorHAnsi" w:cstheme="minorHAnsi"/>
        </w:rPr>
      </w:pPr>
      <w:bookmarkStart w:id="8" w:name="_Toc79482178"/>
      <w:r w:rsidRPr="00761BC2">
        <w:rPr>
          <w:rFonts w:asciiTheme="minorHAnsi" w:hAnsiTheme="minorHAnsi" w:cstheme="minorHAnsi"/>
        </w:rPr>
        <w:lastRenderedPageBreak/>
        <w:t>Reduktion, indragning och återbetalning av bidrag</w:t>
      </w:r>
      <w:bookmarkEnd w:id="8"/>
    </w:p>
    <w:p w14:paraId="01A9CB7A" w14:textId="0573ED87" w:rsidR="00890EBF" w:rsidRPr="00761BC2" w:rsidRDefault="00890EBF" w:rsidP="00761BC2">
      <w:pPr>
        <w:spacing w:after="222" w:line="216" w:lineRule="auto"/>
        <w:ind w:left="1134" w:right="705"/>
        <w:jc w:val="both"/>
        <w:rPr>
          <w:rFonts w:cstheme="minorHAnsi"/>
        </w:rPr>
      </w:pPr>
      <w:r w:rsidRPr="00761BC2">
        <w:rPr>
          <w:rFonts w:cstheme="minorHAnsi"/>
        </w:rPr>
        <w:t>Kommunen har rätt att reglera fordringar hos</w:t>
      </w:r>
      <w:r w:rsidR="008C0B20" w:rsidRPr="00761BC2">
        <w:rPr>
          <w:rFonts w:cstheme="minorHAnsi"/>
        </w:rPr>
        <w:t xml:space="preserve"> för</w:t>
      </w:r>
      <w:r w:rsidR="00E6328C" w:rsidRPr="00761BC2">
        <w:rPr>
          <w:rFonts w:cstheme="minorHAnsi"/>
        </w:rPr>
        <w:t>enin</w:t>
      </w:r>
      <w:r w:rsidR="008C0B20" w:rsidRPr="00761BC2">
        <w:rPr>
          <w:rFonts w:cstheme="minorHAnsi"/>
        </w:rPr>
        <w:t>gar och andra sökanden</w:t>
      </w:r>
      <w:r w:rsidRPr="00761BC2">
        <w:rPr>
          <w:rFonts w:cstheme="minorHAnsi"/>
        </w:rPr>
        <w:t xml:space="preserve"> genom att bidrag reduceras eller helt dras in.</w:t>
      </w:r>
    </w:p>
    <w:p w14:paraId="69EFA9B6" w14:textId="0DAC2288" w:rsidR="00890EBF" w:rsidRPr="00761BC2" w:rsidRDefault="00890EBF" w:rsidP="00761BC2">
      <w:pPr>
        <w:spacing w:after="0" w:line="240" w:lineRule="auto"/>
        <w:ind w:left="1134" w:right="1252"/>
        <w:rPr>
          <w:rFonts w:cstheme="minorHAnsi"/>
          <w:color w:val="FF0000"/>
        </w:rPr>
      </w:pPr>
      <w:r w:rsidRPr="00761BC2">
        <w:rPr>
          <w:rFonts w:cstheme="minorHAnsi"/>
        </w:rPr>
        <w:t>Kommunen har rätt att begära återbetalning av hela eller delar av bidraget om det inte använts i enlighet med ansökan.</w:t>
      </w:r>
      <w:r w:rsidR="00A633B6" w:rsidRPr="00761BC2">
        <w:rPr>
          <w:rFonts w:cstheme="minorHAnsi"/>
        </w:rPr>
        <w:t xml:space="preserve"> </w:t>
      </w:r>
      <w:r w:rsidR="00A633B6" w:rsidRPr="00207270">
        <w:rPr>
          <w:rFonts w:cstheme="minorHAnsi"/>
          <w:color w:val="000000" w:themeColor="text1"/>
        </w:rPr>
        <w:t xml:space="preserve">Sökanden får ej behålla pengarna ifall det blir pengar över i projektet. Pengarna skall skickas tillbaka inom </w:t>
      </w:r>
      <w:r w:rsidR="00CF057B" w:rsidRPr="00207270">
        <w:rPr>
          <w:rFonts w:cstheme="minorHAnsi"/>
          <w:color w:val="000000" w:themeColor="text1"/>
        </w:rPr>
        <w:t>(</w:t>
      </w:r>
      <w:r w:rsidR="00A633B6" w:rsidRPr="00207270">
        <w:rPr>
          <w:rFonts w:cstheme="minorHAnsi"/>
          <w:color w:val="000000" w:themeColor="text1"/>
        </w:rPr>
        <w:t>2</w:t>
      </w:r>
      <w:r w:rsidR="00CF057B" w:rsidRPr="00207270">
        <w:rPr>
          <w:rFonts w:cstheme="minorHAnsi"/>
          <w:color w:val="000000" w:themeColor="text1"/>
        </w:rPr>
        <w:t>)</w:t>
      </w:r>
      <w:r w:rsidR="00A633B6" w:rsidRPr="00207270">
        <w:rPr>
          <w:rFonts w:cstheme="minorHAnsi"/>
          <w:color w:val="000000" w:themeColor="text1"/>
        </w:rPr>
        <w:t xml:space="preserve"> månader efter avslutat projekt</w:t>
      </w:r>
      <w:r w:rsidR="00CC22D5" w:rsidRPr="00207270">
        <w:rPr>
          <w:rFonts w:cstheme="minorHAnsi"/>
          <w:color w:val="000000" w:themeColor="text1"/>
        </w:rPr>
        <w:t xml:space="preserve"> och får Ej användas till ett annat projekt. </w:t>
      </w:r>
    </w:p>
    <w:p w14:paraId="04EEB871" w14:textId="77777777" w:rsidR="00A633B6" w:rsidRPr="00761BC2" w:rsidRDefault="00A633B6" w:rsidP="00761BC2">
      <w:pPr>
        <w:spacing w:after="0" w:line="240" w:lineRule="auto"/>
        <w:ind w:left="1134" w:right="1252"/>
        <w:rPr>
          <w:rFonts w:cstheme="minorHAnsi"/>
          <w:color w:val="FF0000"/>
        </w:rPr>
      </w:pPr>
    </w:p>
    <w:p w14:paraId="2A4E9345" w14:textId="19B0CDD5" w:rsidR="00890EBF" w:rsidRPr="00761BC2" w:rsidRDefault="00890EBF" w:rsidP="00761BC2">
      <w:pPr>
        <w:spacing w:after="196" w:line="216" w:lineRule="auto"/>
        <w:ind w:left="1134" w:right="705"/>
        <w:jc w:val="both"/>
        <w:rPr>
          <w:rFonts w:cstheme="minorHAnsi"/>
        </w:rPr>
      </w:pPr>
      <w:r w:rsidRPr="00761BC2">
        <w:rPr>
          <w:rFonts w:cstheme="minorHAnsi"/>
        </w:rPr>
        <w:t>Kommunen har rätt att begära återbetalning av hela eller delar av bidraget vid utebliven redovisning</w:t>
      </w:r>
      <w:r w:rsidR="009A7C48" w:rsidRPr="00761BC2">
        <w:rPr>
          <w:rFonts w:cstheme="minorHAnsi"/>
        </w:rPr>
        <w:t>.</w:t>
      </w:r>
    </w:p>
    <w:p w14:paraId="23748F71" w14:textId="134F7906" w:rsidR="00890EBF" w:rsidRPr="00761BC2" w:rsidRDefault="00890EBF" w:rsidP="00A35D0B">
      <w:pPr>
        <w:pStyle w:val="Rubrik1"/>
        <w:ind w:left="409" w:firstLine="720"/>
        <w:rPr>
          <w:rFonts w:asciiTheme="minorHAnsi" w:hAnsiTheme="minorHAnsi" w:cstheme="minorHAnsi"/>
        </w:rPr>
      </w:pPr>
      <w:bookmarkStart w:id="9" w:name="_Toc79482179"/>
      <w:r w:rsidRPr="00761BC2">
        <w:rPr>
          <w:rFonts w:asciiTheme="minorHAnsi" w:hAnsiTheme="minorHAnsi" w:cstheme="minorHAnsi"/>
        </w:rPr>
        <w:t>Kontroll och redovisning</w:t>
      </w:r>
      <w:bookmarkEnd w:id="9"/>
    </w:p>
    <w:p w14:paraId="49AF9F91" w14:textId="4D93FBB3" w:rsidR="00890EBF" w:rsidRPr="00761BC2" w:rsidRDefault="00890EBF" w:rsidP="00761BC2">
      <w:pPr>
        <w:spacing w:after="222" w:line="216" w:lineRule="auto"/>
        <w:ind w:left="1134" w:right="705" w:hanging="5"/>
        <w:jc w:val="both"/>
        <w:rPr>
          <w:rFonts w:cstheme="minorHAnsi"/>
        </w:rPr>
      </w:pPr>
      <w:r w:rsidRPr="00761BC2">
        <w:rPr>
          <w:rFonts w:cstheme="minorHAnsi"/>
        </w:rPr>
        <w:t>Kommunen har rätt att begära de handlingar som önskas för kontroll.</w:t>
      </w:r>
    </w:p>
    <w:p w14:paraId="49963138" w14:textId="77777777" w:rsidR="009A7C48" w:rsidRPr="00761BC2" w:rsidRDefault="009A7C48" w:rsidP="00761BC2">
      <w:pPr>
        <w:spacing w:after="0" w:line="240" w:lineRule="auto"/>
        <w:ind w:left="1134" w:right="1252"/>
        <w:rPr>
          <w:rFonts w:cstheme="minorHAnsi"/>
        </w:rPr>
      </w:pPr>
      <w:r w:rsidRPr="00761BC2">
        <w:rPr>
          <w:rFonts w:cstheme="minorHAnsi"/>
        </w:rPr>
        <w:t xml:space="preserve">Redovisning och kontroll ska </w:t>
      </w:r>
      <w:r w:rsidRPr="00761BC2">
        <w:rPr>
          <w:rFonts w:cstheme="minorHAnsi"/>
          <w:color w:val="000000" w:themeColor="text1"/>
        </w:rPr>
        <w:t xml:space="preserve">ske </w:t>
      </w:r>
      <w:r w:rsidRPr="00761BC2">
        <w:rPr>
          <w:rFonts w:cstheme="minorHAnsi"/>
        </w:rPr>
        <w:t xml:space="preserve">senast </w:t>
      </w:r>
      <w:r w:rsidRPr="00761BC2">
        <w:rPr>
          <w:rFonts w:cstheme="minorHAnsi"/>
          <w:color w:val="000000" w:themeColor="text1"/>
        </w:rPr>
        <w:t xml:space="preserve">2 månader efter avslutad aktivitet, dock senast 15 december varje år. </w:t>
      </w:r>
      <w:r w:rsidRPr="00761BC2">
        <w:rPr>
          <w:rFonts w:cstheme="minorHAnsi"/>
        </w:rPr>
        <w:t xml:space="preserve">Efter insatsernas avslutande, utan påminnelse, skall sökande skriftligen redovisa hur bidraget har använts. Utgifts- och intäktsposter ska specificeras. </w:t>
      </w:r>
    </w:p>
    <w:p w14:paraId="21EB063D" w14:textId="77777777" w:rsidR="009A7C48" w:rsidRPr="00761BC2" w:rsidRDefault="009A7C48" w:rsidP="00761BC2">
      <w:pPr>
        <w:spacing w:after="0" w:line="240" w:lineRule="auto"/>
        <w:ind w:left="1134" w:right="1252"/>
        <w:rPr>
          <w:rFonts w:cstheme="minorHAnsi"/>
        </w:rPr>
      </w:pPr>
    </w:p>
    <w:p w14:paraId="505B2448" w14:textId="0A623A9C" w:rsidR="009A7C48" w:rsidRPr="00761BC2" w:rsidRDefault="009A7C48" w:rsidP="00761BC2">
      <w:pPr>
        <w:spacing w:after="0" w:line="240" w:lineRule="auto"/>
        <w:ind w:left="1134" w:right="1252"/>
        <w:rPr>
          <w:rFonts w:cstheme="minorHAnsi"/>
        </w:rPr>
      </w:pPr>
      <w:r w:rsidRPr="00761BC2">
        <w:rPr>
          <w:rFonts w:cstheme="minorHAnsi"/>
        </w:rPr>
        <w:t xml:space="preserve">Kommunen har rätt att begära återbetalning av hela eller delar av bidraget vid utebliven redovisning. Kommunen har också rätt att begära de handlingar som önskas för kontroll.  </w:t>
      </w:r>
    </w:p>
    <w:p w14:paraId="538BBAFE" w14:textId="77777777" w:rsidR="009A7C48" w:rsidRPr="00761BC2" w:rsidRDefault="009A7C48" w:rsidP="00761BC2">
      <w:pPr>
        <w:spacing w:after="0" w:line="240" w:lineRule="auto"/>
        <w:ind w:left="1134" w:right="1252"/>
        <w:rPr>
          <w:rFonts w:cstheme="minorHAnsi"/>
        </w:rPr>
      </w:pPr>
    </w:p>
    <w:p w14:paraId="7DF8B687" w14:textId="77777777" w:rsidR="000F0BAA" w:rsidRPr="00EA7B9C" w:rsidRDefault="009A7C48" w:rsidP="00761BC2">
      <w:pPr>
        <w:spacing w:after="0" w:line="240" w:lineRule="auto"/>
        <w:ind w:left="1134" w:right="1252"/>
        <w:rPr>
          <w:rFonts w:cstheme="minorHAnsi"/>
        </w:rPr>
      </w:pPr>
      <w:r w:rsidRPr="00EA7B9C">
        <w:rPr>
          <w:rFonts w:cstheme="minorHAnsi"/>
        </w:rPr>
        <w:t>Utbetalning sker i</w:t>
      </w:r>
      <w:r w:rsidR="00426F3D" w:rsidRPr="00EA7B9C">
        <w:rPr>
          <w:rFonts w:cstheme="minorHAnsi"/>
        </w:rPr>
        <w:t xml:space="preserve"> särskilda fall i</w:t>
      </w:r>
      <w:r w:rsidRPr="00EA7B9C">
        <w:rPr>
          <w:rFonts w:cstheme="minorHAnsi"/>
        </w:rPr>
        <w:t xml:space="preserve"> förskott och utbetalningen sker efter beviljad ansökan i minoritetsutskottet.</w:t>
      </w:r>
      <w:r w:rsidR="002D3EC5" w:rsidRPr="00EA7B9C">
        <w:rPr>
          <w:rFonts w:cstheme="minorHAnsi"/>
        </w:rPr>
        <w:t xml:space="preserve"> </w:t>
      </w:r>
      <w:r w:rsidR="00D545DD" w:rsidRPr="00EA7B9C">
        <w:rPr>
          <w:rFonts w:cstheme="minorHAnsi"/>
        </w:rPr>
        <w:t>Om betalning i förskott</w:t>
      </w:r>
      <w:r w:rsidR="002D3EC5" w:rsidRPr="00EA7B9C">
        <w:rPr>
          <w:rFonts w:cstheme="minorHAnsi"/>
        </w:rPr>
        <w:t xml:space="preserve"> </w:t>
      </w:r>
      <w:r w:rsidR="00D545DD" w:rsidRPr="00EA7B9C">
        <w:rPr>
          <w:rFonts w:cstheme="minorHAnsi"/>
        </w:rPr>
        <w:t xml:space="preserve">beslutas av minoritetsutskottet. </w:t>
      </w:r>
    </w:p>
    <w:p w14:paraId="35EE734B" w14:textId="77777777" w:rsidR="000F0BAA" w:rsidRPr="00761BC2" w:rsidRDefault="000F0BAA" w:rsidP="00761BC2">
      <w:pPr>
        <w:spacing w:after="0" w:line="240" w:lineRule="auto"/>
        <w:ind w:left="1134" w:right="1252"/>
        <w:rPr>
          <w:rFonts w:cstheme="minorHAnsi"/>
          <w:color w:val="FF0000"/>
        </w:rPr>
      </w:pPr>
    </w:p>
    <w:p w14:paraId="32917E23" w14:textId="265236A6" w:rsidR="009A7C48" w:rsidRDefault="009A7C48" w:rsidP="00761BC2">
      <w:pPr>
        <w:spacing w:after="0" w:line="240" w:lineRule="auto"/>
        <w:ind w:left="1134" w:right="1252"/>
        <w:rPr>
          <w:rFonts w:cstheme="minorHAnsi"/>
        </w:rPr>
      </w:pPr>
      <w:r w:rsidRPr="00761BC2">
        <w:rPr>
          <w:rFonts w:cstheme="minorHAnsi"/>
        </w:rPr>
        <w:t>Mottagare av bidrag ansvarar själv för att rekvirera bidraget från Pajala kommun. Bidrag som inte rekvirerats av sökanden senast sex (6) månader efter beslut om beviljande av bidrag, dras automatiskt in.</w:t>
      </w:r>
    </w:p>
    <w:p w14:paraId="3B0735D4" w14:textId="1EA8D059" w:rsidR="00023C11" w:rsidRDefault="00023C11" w:rsidP="00761BC2">
      <w:pPr>
        <w:spacing w:after="0" w:line="240" w:lineRule="auto"/>
        <w:ind w:left="1134" w:right="1252"/>
        <w:rPr>
          <w:rFonts w:cstheme="minorHAnsi"/>
        </w:rPr>
      </w:pPr>
    </w:p>
    <w:p w14:paraId="412BD4F9" w14:textId="77777777" w:rsidR="009A7C48" w:rsidRPr="00761BC2" w:rsidRDefault="009A7C48" w:rsidP="00761BC2">
      <w:pPr>
        <w:spacing w:after="222" w:line="216" w:lineRule="auto"/>
        <w:ind w:left="1134" w:right="705" w:hanging="5"/>
        <w:jc w:val="both"/>
        <w:rPr>
          <w:rFonts w:cstheme="minorHAnsi"/>
        </w:rPr>
      </w:pPr>
    </w:p>
    <w:p w14:paraId="37E0E747" w14:textId="77777777" w:rsidR="00105E30" w:rsidRPr="00304382" w:rsidRDefault="00105E30" w:rsidP="00761BC2">
      <w:pPr>
        <w:ind w:left="624"/>
        <w:rPr>
          <w:rFonts w:ascii="Georgia" w:eastAsia="MS Mincho" w:hAnsi="Georgia"/>
          <w:b/>
          <w:bCs/>
          <w:color w:val="FF0000"/>
        </w:rPr>
      </w:pPr>
    </w:p>
    <w:sectPr w:rsidR="00105E30" w:rsidRPr="00304382" w:rsidSect="003920A8">
      <w:headerReference w:type="default" r:id="rId10"/>
      <w:footerReference w:type="default" r:id="rId11"/>
      <w:pgSz w:w="11900" w:h="16840"/>
      <w:pgMar w:top="1135" w:right="920" w:bottom="993" w:left="1134" w:header="284" w:footer="62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B2D16" w14:textId="77777777" w:rsidR="003920A8" w:rsidRDefault="003920A8" w:rsidP="00904BFF">
      <w:r>
        <w:separator/>
      </w:r>
    </w:p>
  </w:endnote>
  <w:endnote w:type="continuationSeparator" w:id="0">
    <w:p w14:paraId="39BE5241" w14:textId="77777777" w:rsidR="003920A8" w:rsidRDefault="003920A8" w:rsidP="0090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ranklinGothic-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5353688"/>
      <w:docPartObj>
        <w:docPartGallery w:val="Page Numbers (Bottom of Page)"/>
        <w:docPartUnique/>
      </w:docPartObj>
    </w:sdtPr>
    <w:sdtContent>
      <w:p w14:paraId="6F164B81" w14:textId="03205B6E" w:rsidR="00624776" w:rsidRDefault="007602D6">
        <w:pPr>
          <w:pStyle w:val="Sidfot"/>
          <w:jc w:val="right"/>
        </w:pPr>
        <w:r>
          <w:rPr>
            <w:noProof/>
          </w:rPr>
          <w:drawing>
            <wp:inline distT="0" distB="0" distL="0" distR="0" wp14:anchorId="0B602F14" wp14:editId="4D33618E">
              <wp:extent cx="6252210" cy="19685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210" cy="196850"/>
                      </a:xfrm>
                      <a:prstGeom prst="rect">
                        <a:avLst/>
                      </a:prstGeom>
                      <a:noFill/>
                      <a:ln>
                        <a:noFill/>
                      </a:ln>
                    </pic:spPr>
                  </pic:pic>
                </a:graphicData>
              </a:graphic>
            </wp:inline>
          </w:drawing>
        </w:r>
        <w:r w:rsidR="00624776">
          <w:fldChar w:fldCharType="begin"/>
        </w:r>
        <w:r w:rsidR="00624776">
          <w:instrText>PAGE   \* MERGEFORMAT</w:instrText>
        </w:r>
        <w:r w:rsidR="00624776">
          <w:fldChar w:fldCharType="separate"/>
        </w:r>
        <w:r w:rsidR="00624776">
          <w:t>2</w:t>
        </w:r>
        <w:r w:rsidR="006247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1C878" w14:textId="77777777" w:rsidR="003920A8" w:rsidRDefault="003920A8" w:rsidP="00904BFF">
      <w:r>
        <w:separator/>
      </w:r>
    </w:p>
  </w:footnote>
  <w:footnote w:type="continuationSeparator" w:id="0">
    <w:p w14:paraId="38A57688" w14:textId="77777777" w:rsidR="003920A8" w:rsidRDefault="003920A8" w:rsidP="0090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DA4DE" w14:textId="1FA61382" w:rsidR="00DB46A8" w:rsidRDefault="00DB46A8" w:rsidP="00CE0A23">
    <w:pPr>
      <w:pStyle w:val="Sidhuvud"/>
      <w:ind w:left="-70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21B9C"/>
    <w:multiLevelType w:val="hybridMultilevel"/>
    <w:tmpl w:val="0A7C70C4"/>
    <w:lvl w:ilvl="0" w:tplc="5B761982">
      <w:start w:val="1"/>
      <w:numFmt w:val="lowerLetter"/>
      <w:lvlText w:val="%1)"/>
      <w:lvlJc w:val="left"/>
      <w:pPr>
        <w:ind w:left="64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 w15:restartNumberingAfterBreak="0">
    <w:nsid w:val="0BE5031F"/>
    <w:multiLevelType w:val="hybridMultilevel"/>
    <w:tmpl w:val="D66A3866"/>
    <w:lvl w:ilvl="0" w:tplc="CF50BDA4">
      <w:numFmt w:val="bullet"/>
      <w:lvlText w:val="-"/>
      <w:lvlJc w:val="left"/>
      <w:pPr>
        <w:ind w:left="1494" w:hanging="360"/>
      </w:pPr>
      <w:rPr>
        <w:rFonts w:ascii="Georgia" w:eastAsia="Times New Roman" w:hAnsi="Georgia"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0E266DBC"/>
    <w:multiLevelType w:val="hybridMultilevel"/>
    <w:tmpl w:val="0A7C70C4"/>
    <w:lvl w:ilvl="0" w:tplc="5B761982">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 w15:restartNumberingAfterBreak="0">
    <w:nsid w:val="114A027A"/>
    <w:multiLevelType w:val="hybridMultilevel"/>
    <w:tmpl w:val="46768DDE"/>
    <w:lvl w:ilvl="0" w:tplc="5B76198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CC4E9B"/>
    <w:multiLevelType w:val="hybridMultilevel"/>
    <w:tmpl w:val="21F4F854"/>
    <w:lvl w:ilvl="0" w:tplc="40461774">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5" w15:restartNumberingAfterBreak="0">
    <w:nsid w:val="1CB3308F"/>
    <w:multiLevelType w:val="hybridMultilevel"/>
    <w:tmpl w:val="375636DE"/>
    <w:lvl w:ilvl="0" w:tplc="5B76198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F76FDA"/>
    <w:multiLevelType w:val="hybridMultilevel"/>
    <w:tmpl w:val="820A5838"/>
    <w:lvl w:ilvl="0" w:tplc="86B411F0">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1CF7718D"/>
    <w:multiLevelType w:val="hybridMultilevel"/>
    <w:tmpl w:val="AD32DD60"/>
    <w:lvl w:ilvl="0" w:tplc="AF7E097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2F5A9A"/>
    <w:multiLevelType w:val="hybridMultilevel"/>
    <w:tmpl w:val="251E4E94"/>
    <w:lvl w:ilvl="0" w:tplc="05D65C52">
      <w:start w:val="1"/>
      <w:numFmt w:val="lowerLetter"/>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9" w15:restartNumberingAfterBreak="0">
    <w:nsid w:val="359B35F3"/>
    <w:multiLevelType w:val="hybridMultilevel"/>
    <w:tmpl w:val="DB2CB146"/>
    <w:lvl w:ilvl="0" w:tplc="5B76198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B27427"/>
    <w:multiLevelType w:val="hybridMultilevel"/>
    <w:tmpl w:val="820A5838"/>
    <w:lvl w:ilvl="0" w:tplc="86B411F0">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1" w15:restartNumberingAfterBreak="0">
    <w:nsid w:val="44D72EAD"/>
    <w:multiLevelType w:val="hybridMultilevel"/>
    <w:tmpl w:val="9D72CFC4"/>
    <w:lvl w:ilvl="0" w:tplc="0A8E4190">
      <w:start w:val="1"/>
      <w:numFmt w:val="lowerLetter"/>
      <w:lvlText w:val="%1)"/>
      <w:lvlJc w:val="left"/>
      <w:pPr>
        <w:ind w:left="704" w:hanging="42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581B4DAE"/>
    <w:multiLevelType w:val="hybridMultilevel"/>
    <w:tmpl w:val="D12061CA"/>
    <w:lvl w:ilvl="0" w:tplc="BB38F3E2">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3" w15:restartNumberingAfterBreak="0">
    <w:nsid w:val="59D75586"/>
    <w:multiLevelType w:val="hybridMultilevel"/>
    <w:tmpl w:val="0C461F88"/>
    <w:lvl w:ilvl="0" w:tplc="35EAB6CA">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6D257A0A"/>
    <w:multiLevelType w:val="hybridMultilevel"/>
    <w:tmpl w:val="505A0D1C"/>
    <w:lvl w:ilvl="0" w:tplc="35EAB6CA">
      <w:start w:val="1"/>
      <w:numFmt w:val="lowerLetter"/>
      <w:lvlText w:val="%1)"/>
      <w:lvlJc w:val="left"/>
      <w:pPr>
        <w:ind w:left="928"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5" w15:restartNumberingAfterBreak="0">
    <w:nsid w:val="72212174"/>
    <w:multiLevelType w:val="hybridMultilevel"/>
    <w:tmpl w:val="69CC571E"/>
    <w:lvl w:ilvl="0" w:tplc="EB943018">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72712EF5"/>
    <w:multiLevelType w:val="hybridMultilevel"/>
    <w:tmpl w:val="0108CF12"/>
    <w:lvl w:ilvl="0" w:tplc="4C8E6F2A">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7" w15:restartNumberingAfterBreak="0">
    <w:nsid w:val="7AE733B2"/>
    <w:multiLevelType w:val="hybridMultilevel"/>
    <w:tmpl w:val="01D6E8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72870102">
    <w:abstractNumId w:val="1"/>
  </w:num>
  <w:num w:numId="2" w16cid:durableId="1970891926">
    <w:abstractNumId w:val="0"/>
  </w:num>
  <w:num w:numId="3" w16cid:durableId="1256283689">
    <w:abstractNumId w:val="4"/>
  </w:num>
  <w:num w:numId="4" w16cid:durableId="1724063279">
    <w:abstractNumId w:val="8"/>
  </w:num>
  <w:num w:numId="5" w16cid:durableId="1152991767">
    <w:abstractNumId w:val="12"/>
  </w:num>
  <w:num w:numId="6" w16cid:durableId="1558976828">
    <w:abstractNumId w:val="15"/>
  </w:num>
  <w:num w:numId="7" w16cid:durableId="173765240">
    <w:abstractNumId w:val="2"/>
  </w:num>
  <w:num w:numId="8" w16cid:durableId="1151410437">
    <w:abstractNumId w:val="7"/>
  </w:num>
  <w:num w:numId="9" w16cid:durableId="235285313">
    <w:abstractNumId w:val="17"/>
  </w:num>
  <w:num w:numId="10" w16cid:durableId="335575090">
    <w:abstractNumId w:val="9"/>
  </w:num>
  <w:num w:numId="11" w16cid:durableId="1967736745">
    <w:abstractNumId w:val="16"/>
  </w:num>
  <w:num w:numId="12" w16cid:durableId="1971158767">
    <w:abstractNumId w:val="13"/>
  </w:num>
  <w:num w:numId="13" w16cid:durableId="1120608807">
    <w:abstractNumId w:val="14"/>
  </w:num>
  <w:num w:numId="14" w16cid:durableId="1272980545">
    <w:abstractNumId w:val="11"/>
  </w:num>
  <w:num w:numId="15" w16cid:durableId="281620363">
    <w:abstractNumId w:val="3"/>
  </w:num>
  <w:num w:numId="16" w16cid:durableId="1142310037">
    <w:abstractNumId w:val="5"/>
  </w:num>
  <w:num w:numId="17" w16cid:durableId="1715348167">
    <w:abstractNumId w:val="10"/>
  </w:num>
  <w:num w:numId="18" w16cid:durableId="1721175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ED"/>
    <w:rsid w:val="000046BB"/>
    <w:rsid w:val="0000569D"/>
    <w:rsid w:val="00010893"/>
    <w:rsid w:val="0001150D"/>
    <w:rsid w:val="000142BF"/>
    <w:rsid w:val="00023C11"/>
    <w:rsid w:val="0002479A"/>
    <w:rsid w:val="00033EC8"/>
    <w:rsid w:val="00043597"/>
    <w:rsid w:val="00046345"/>
    <w:rsid w:val="0005240D"/>
    <w:rsid w:val="0005459C"/>
    <w:rsid w:val="000553AC"/>
    <w:rsid w:val="00056E00"/>
    <w:rsid w:val="00057B9A"/>
    <w:rsid w:val="000606A3"/>
    <w:rsid w:val="0007212B"/>
    <w:rsid w:val="000802A5"/>
    <w:rsid w:val="00090B11"/>
    <w:rsid w:val="000916A8"/>
    <w:rsid w:val="00093A0F"/>
    <w:rsid w:val="000A5A93"/>
    <w:rsid w:val="000A5B1E"/>
    <w:rsid w:val="000A7A10"/>
    <w:rsid w:val="000B5EB7"/>
    <w:rsid w:val="000B70A9"/>
    <w:rsid w:val="000C5D33"/>
    <w:rsid w:val="000C6BB8"/>
    <w:rsid w:val="000D13AE"/>
    <w:rsid w:val="000D5100"/>
    <w:rsid w:val="000D7571"/>
    <w:rsid w:val="000E39D4"/>
    <w:rsid w:val="000F0BAA"/>
    <w:rsid w:val="000F0C90"/>
    <w:rsid w:val="000F1613"/>
    <w:rsid w:val="000F46E6"/>
    <w:rsid w:val="000F5784"/>
    <w:rsid w:val="000F72A8"/>
    <w:rsid w:val="001011A2"/>
    <w:rsid w:val="00102D58"/>
    <w:rsid w:val="00105E30"/>
    <w:rsid w:val="001067CA"/>
    <w:rsid w:val="001072A9"/>
    <w:rsid w:val="0011081F"/>
    <w:rsid w:val="00121D3D"/>
    <w:rsid w:val="00122354"/>
    <w:rsid w:val="001237BE"/>
    <w:rsid w:val="001350EF"/>
    <w:rsid w:val="0013571E"/>
    <w:rsid w:val="001374EE"/>
    <w:rsid w:val="00140219"/>
    <w:rsid w:val="00140272"/>
    <w:rsid w:val="0014119C"/>
    <w:rsid w:val="001412BA"/>
    <w:rsid w:val="001443E9"/>
    <w:rsid w:val="00151BB0"/>
    <w:rsid w:val="001565AD"/>
    <w:rsid w:val="00156B07"/>
    <w:rsid w:val="00160E91"/>
    <w:rsid w:val="001707FA"/>
    <w:rsid w:val="001723C9"/>
    <w:rsid w:val="001834F0"/>
    <w:rsid w:val="001907FE"/>
    <w:rsid w:val="00193B8B"/>
    <w:rsid w:val="001972D2"/>
    <w:rsid w:val="001A1351"/>
    <w:rsid w:val="001A2831"/>
    <w:rsid w:val="001A77A7"/>
    <w:rsid w:val="001B2C46"/>
    <w:rsid w:val="001B34BD"/>
    <w:rsid w:val="001B3AE5"/>
    <w:rsid w:val="001B5563"/>
    <w:rsid w:val="001C1794"/>
    <w:rsid w:val="001C7715"/>
    <w:rsid w:val="001D0807"/>
    <w:rsid w:val="001D1B43"/>
    <w:rsid w:val="001D1EC8"/>
    <w:rsid w:val="001D5C9F"/>
    <w:rsid w:val="001D5CC9"/>
    <w:rsid w:val="001E1005"/>
    <w:rsid w:val="001E3D78"/>
    <w:rsid w:val="001E6D32"/>
    <w:rsid w:val="001F2FE0"/>
    <w:rsid w:val="001F31C2"/>
    <w:rsid w:val="001F331B"/>
    <w:rsid w:val="001F442E"/>
    <w:rsid w:val="0020369D"/>
    <w:rsid w:val="00204F9E"/>
    <w:rsid w:val="00205228"/>
    <w:rsid w:val="00207270"/>
    <w:rsid w:val="002115CC"/>
    <w:rsid w:val="00211E8D"/>
    <w:rsid w:val="0021205F"/>
    <w:rsid w:val="002159A0"/>
    <w:rsid w:val="0021613B"/>
    <w:rsid w:val="002177B9"/>
    <w:rsid w:val="0022092C"/>
    <w:rsid w:val="00223CDF"/>
    <w:rsid w:val="002251F5"/>
    <w:rsid w:val="00230A1C"/>
    <w:rsid w:val="00232483"/>
    <w:rsid w:val="00240F12"/>
    <w:rsid w:val="002411B0"/>
    <w:rsid w:val="002456AA"/>
    <w:rsid w:val="002464DC"/>
    <w:rsid w:val="00247A00"/>
    <w:rsid w:val="00250791"/>
    <w:rsid w:val="0025485D"/>
    <w:rsid w:val="00255655"/>
    <w:rsid w:val="0025684E"/>
    <w:rsid w:val="00257DAE"/>
    <w:rsid w:val="00260677"/>
    <w:rsid w:val="00263087"/>
    <w:rsid w:val="00272F89"/>
    <w:rsid w:val="00281068"/>
    <w:rsid w:val="002900AD"/>
    <w:rsid w:val="00291191"/>
    <w:rsid w:val="00296851"/>
    <w:rsid w:val="002A25A2"/>
    <w:rsid w:val="002B3F79"/>
    <w:rsid w:val="002B785D"/>
    <w:rsid w:val="002C1543"/>
    <w:rsid w:val="002C4527"/>
    <w:rsid w:val="002C6356"/>
    <w:rsid w:val="002C65DE"/>
    <w:rsid w:val="002D1172"/>
    <w:rsid w:val="002D3EC5"/>
    <w:rsid w:val="002D741B"/>
    <w:rsid w:val="002E02FE"/>
    <w:rsid w:val="002E3038"/>
    <w:rsid w:val="002E30C9"/>
    <w:rsid w:val="002E3B3C"/>
    <w:rsid w:val="002F4CCF"/>
    <w:rsid w:val="002F548B"/>
    <w:rsid w:val="002F7042"/>
    <w:rsid w:val="0030158B"/>
    <w:rsid w:val="003015BF"/>
    <w:rsid w:val="00301710"/>
    <w:rsid w:val="00301A9E"/>
    <w:rsid w:val="003024AE"/>
    <w:rsid w:val="00304382"/>
    <w:rsid w:val="00307FB5"/>
    <w:rsid w:val="00310194"/>
    <w:rsid w:val="00312DDD"/>
    <w:rsid w:val="0032122B"/>
    <w:rsid w:val="00325EB3"/>
    <w:rsid w:val="00326C40"/>
    <w:rsid w:val="00333163"/>
    <w:rsid w:val="00336CF0"/>
    <w:rsid w:val="00342DFD"/>
    <w:rsid w:val="003440FB"/>
    <w:rsid w:val="00345A7F"/>
    <w:rsid w:val="00347091"/>
    <w:rsid w:val="00347347"/>
    <w:rsid w:val="00350986"/>
    <w:rsid w:val="00351DD9"/>
    <w:rsid w:val="00356A16"/>
    <w:rsid w:val="003706D4"/>
    <w:rsid w:val="0038157B"/>
    <w:rsid w:val="00383E28"/>
    <w:rsid w:val="00385A55"/>
    <w:rsid w:val="003906C0"/>
    <w:rsid w:val="003920A8"/>
    <w:rsid w:val="00392192"/>
    <w:rsid w:val="00393229"/>
    <w:rsid w:val="00396E63"/>
    <w:rsid w:val="00397C6D"/>
    <w:rsid w:val="003A390C"/>
    <w:rsid w:val="003A598B"/>
    <w:rsid w:val="003A763D"/>
    <w:rsid w:val="003B49EB"/>
    <w:rsid w:val="003B6976"/>
    <w:rsid w:val="003B7DD9"/>
    <w:rsid w:val="003C5E75"/>
    <w:rsid w:val="003D0251"/>
    <w:rsid w:val="003D28D6"/>
    <w:rsid w:val="003D590F"/>
    <w:rsid w:val="003E1793"/>
    <w:rsid w:val="003E568F"/>
    <w:rsid w:val="003F19D4"/>
    <w:rsid w:val="003F4F05"/>
    <w:rsid w:val="003F51EE"/>
    <w:rsid w:val="003F71DB"/>
    <w:rsid w:val="004043BA"/>
    <w:rsid w:val="0040759B"/>
    <w:rsid w:val="0041093A"/>
    <w:rsid w:val="0042699A"/>
    <w:rsid w:val="00426F3D"/>
    <w:rsid w:val="0044012E"/>
    <w:rsid w:val="004428F8"/>
    <w:rsid w:val="0044681B"/>
    <w:rsid w:val="0045047A"/>
    <w:rsid w:val="004507D1"/>
    <w:rsid w:val="004608C5"/>
    <w:rsid w:val="00462A4C"/>
    <w:rsid w:val="00470746"/>
    <w:rsid w:val="0047133D"/>
    <w:rsid w:val="00475DBC"/>
    <w:rsid w:val="004962D1"/>
    <w:rsid w:val="004A3BE2"/>
    <w:rsid w:val="004A48CB"/>
    <w:rsid w:val="004A7934"/>
    <w:rsid w:val="004A7E8C"/>
    <w:rsid w:val="004B4645"/>
    <w:rsid w:val="004B5A1C"/>
    <w:rsid w:val="004B6E73"/>
    <w:rsid w:val="004C087D"/>
    <w:rsid w:val="004C1E75"/>
    <w:rsid w:val="004C48BE"/>
    <w:rsid w:val="004C49C8"/>
    <w:rsid w:val="004C77EF"/>
    <w:rsid w:val="004D1876"/>
    <w:rsid w:val="004D1F31"/>
    <w:rsid w:val="004D2A7A"/>
    <w:rsid w:val="004D73DD"/>
    <w:rsid w:val="004E722D"/>
    <w:rsid w:val="004E7430"/>
    <w:rsid w:val="004F6022"/>
    <w:rsid w:val="00505681"/>
    <w:rsid w:val="00511723"/>
    <w:rsid w:val="00512CB4"/>
    <w:rsid w:val="00514918"/>
    <w:rsid w:val="00523D8E"/>
    <w:rsid w:val="00525DD9"/>
    <w:rsid w:val="0054046F"/>
    <w:rsid w:val="00553AEA"/>
    <w:rsid w:val="00554784"/>
    <w:rsid w:val="00557F99"/>
    <w:rsid w:val="00560DF5"/>
    <w:rsid w:val="00562259"/>
    <w:rsid w:val="00563D32"/>
    <w:rsid w:val="00571DD3"/>
    <w:rsid w:val="00573792"/>
    <w:rsid w:val="00584C44"/>
    <w:rsid w:val="00585D31"/>
    <w:rsid w:val="00592563"/>
    <w:rsid w:val="005934ED"/>
    <w:rsid w:val="005A36E3"/>
    <w:rsid w:val="005A4090"/>
    <w:rsid w:val="005A6D1D"/>
    <w:rsid w:val="005B611C"/>
    <w:rsid w:val="005C3F10"/>
    <w:rsid w:val="005C54FB"/>
    <w:rsid w:val="005C6E83"/>
    <w:rsid w:val="005D4897"/>
    <w:rsid w:val="005D6259"/>
    <w:rsid w:val="005D72C9"/>
    <w:rsid w:val="005E052E"/>
    <w:rsid w:val="005E0E6E"/>
    <w:rsid w:val="005E3DEA"/>
    <w:rsid w:val="005F56DC"/>
    <w:rsid w:val="00600C97"/>
    <w:rsid w:val="00603CC6"/>
    <w:rsid w:val="00604385"/>
    <w:rsid w:val="00606714"/>
    <w:rsid w:val="00607C99"/>
    <w:rsid w:val="0061132D"/>
    <w:rsid w:val="00624776"/>
    <w:rsid w:val="00631680"/>
    <w:rsid w:val="006351B6"/>
    <w:rsid w:val="0063756D"/>
    <w:rsid w:val="00637F76"/>
    <w:rsid w:val="0064145E"/>
    <w:rsid w:val="006414F4"/>
    <w:rsid w:val="00641782"/>
    <w:rsid w:val="00641EB6"/>
    <w:rsid w:val="00645E57"/>
    <w:rsid w:val="0065048B"/>
    <w:rsid w:val="00650D0E"/>
    <w:rsid w:val="00651D6D"/>
    <w:rsid w:val="0065380B"/>
    <w:rsid w:val="0066419E"/>
    <w:rsid w:val="00665781"/>
    <w:rsid w:val="00670D3C"/>
    <w:rsid w:val="00681710"/>
    <w:rsid w:val="00687A6C"/>
    <w:rsid w:val="0069359B"/>
    <w:rsid w:val="00695514"/>
    <w:rsid w:val="00697C74"/>
    <w:rsid w:val="006A2BAD"/>
    <w:rsid w:val="006A386B"/>
    <w:rsid w:val="006A6DFC"/>
    <w:rsid w:val="006A72B5"/>
    <w:rsid w:val="006B0EC0"/>
    <w:rsid w:val="006B1AFB"/>
    <w:rsid w:val="006B2E6D"/>
    <w:rsid w:val="006B50EF"/>
    <w:rsid w:val="006D1F4D"/>
    <w:rsid w:val="006D533A"/>
    <w:rsid w:val="006D702F"/>
    <w:rsid w:val="006E0CB7"/>
    <w:rsid w:val="006E1745"/>
    <w:rsid w:val="006E3E95"/>
    <w:rsid w:val="006E4533"/>
    <w:rsid w:val="006E723B"/>
    <w:rsid w:val="006F2D6E"/>
    <w:rsid w:val="006F44E5"/>
    <w:rsid w:val="006F4699"/>
    <w:rsid w:val="006F542D"/>
    <w:rsid w:val="006F574B"/>
    <w:rsid w:val="006F6418"/>
    <w:rsid w:val="00701E4D"/>
    <w:rsid w:val="0070690B"/>
    <w:rsid w:val="00710EEB"/>
    <w:rsid w:val="00722C63"/>
    <w:rsid w:val="00723D08"/>
    <w:rsid w:val="00727C08"/>
    <w:rsid w:val="00727DD2"/>
    <w:rsid w:val="00735771"/>
    <w:rsid w:val="00736FE1"/>
    <w:rsid w:val="0074056B"/>
    <w:rsid w:val="00740965"/>
    <w:rsid w:val="00742301"/>
    <w:rsid w:val="0074513D"/>
    <w:rsid w:val="00745E43"/>
    <w:rsid w:val="007503E9"/>
    <w:rsid w:val="007551A1"/>
    <w:rsid w:val="007567A5"/>
    <w:rsid w:val="007602D6"/>
    <w:rsid w:val="00761BC2"/>
    <w:rsid w:val="00763E88"/>
    <w:rsid w:val="00765192"/>
    <w:rsid w:val="00765C3B"/>
    <w:rsid w:val="00771D74"/>
    <w:rsid w:val="00776D34"/>
    <w:rsid w:val="00786F5D"/>
    <w:rsid w:val="007931B4"/>
    <w:rsid w:val="007A03D3"/>
    <w:rsid w:val="007A0CBA"/>
    <w:rsid w:val="007A1B20"/>
    <w:rsid w:val="007A2462"/>
    <w:rsid w:val="007A60DC"/>
    <w:rsid w:val="007A7AC1"/>
    <w:rsid w:val="007B0345"/>
    <w:rsid w:val="007B0B72"/>
    <w:rsid w:val="007B5346"/>
    <w:rsid w:val="007B5A67"/>
    <w:rsid w:val="007B6A7C"/>
    <w:rsid w:val="007C1441"/>
    <w:rsid w:val="007C38E1"/>
    <w:rsid w:val="007C3A85"/>
    <w:rsid w:val="007C65DB"/>
    <w:rsid w:val="007C7B4A"/>
    <w:rsid w:val="007D0E76"/>
    <w:rsid w:val="007D5F98"/>
    <w:rsid w:val="007D6839"/>
    <w:rsid w:val="007D68CB"/>
    <w:rsid w:val="007E7572"/>
    <w:rsid w:val="00801829"/>
    <w:rsid w:val="0080393B"/>
    <w:rsid w:val="00805FEA"/>
    <w:rsid w:val="0081482B"/>
    <w:rsid w:val="008148BE"/>
    <w:rsid w:val="008178FC"/>
    <w:rsid w:val="00817BFD"/>
    <w:rsid w:val="00822FF8"/>
    <w:rsid w:val="008258E4"/>
    <w:rsid w:val="0083422F"/>
    <w:rsid w:val="00834384"/>
    <w:rsid w:val="00834499"/>
    <w:rsid w:val="00837B71"/>
    <w:rsid w:val="008403C7"/>
    <w:rsid w:val="00840A83"/>
    <w:rsid w:val="00842769"/>
    <w:rsid w:val="00843362"/>
    <w:rsid w:val="00843F7F"/>
    <w:rsid w:val="00846E89"/>
    <w:rsid w:val="0085323F"/>
    <w:rsid w:val="008542F9"/>
    <w:rsid w:val="008552CB"/>
    <w:rsid w:val="00857BE7"/>
    <w:rsid w:val="0086252F"/>
    <w:rsid w:val="00863E17"/>
    <w:rsid w:val="008642C1"/>
    <w:rsid w:val="00866FBC"/>
    <w:rsid w:val="00873533"/>
    <w:rsid w:val="00880F03"/>
    <w:rsid w:val="00882BB4"/>
    <w:rsid w:val="00883B7A"/>
    <w:rsid w:val="00887E0E"/>
    <w:rsid w:val="0089089F"/>
    <w:rsid w:val="00890EBF"/>
    <w:rsid w:val="00891B86"/>
    <w:rsid w:val="00893932"/>
    <w:rsid w:val="00894298"/>
    <w:rsid w:val="008A129C"/>
    <w:rsid w:val="008A5A8B"/>
    <w:rsid w:val="008B0441"/>
    <w:rsid w:val="008B0BFF"/>
    <w:rsid w:val="008B30A6"/>
    <w:rsid w:val="008B4F85"/>
    <w:rsid w:val="008B653F"/>
    <w:rsid w:val="008C0B20"/>
    <w:rsid w:val="008C4365"/>
    <w:rsid w:val="008C43FE"/>
    <w:rsid w:val="008C71A1"/>
    <w:rsid w:val="008D11EE"/>
    <w:rsid w:val="008D30B4"/>
    <w:rsid w:val="008D6DD0"/>
    <w:rsid w:val="008D7E34"/>
    <w:rsid w:val="008E035A"/>
    <w:rsid w:val="008E0F26"/>
    <w:rsid w:val="008E1DBA"/>
    <w:rsid w:val="008E22AF"/>
    <w:rsid w:val="008E3BF4"/>
    <w:rsid w:val="008E4242"/>
    <w:rsid w:val="008E4244"/>
    <w:rsid w:val="008E5865"/>
    <w:rsid w:val="008F0C05"/>
    <w:rsid w:val="008F28E8"/>
    <w:rsid w:val="008F4D0E"/>
    <w:rsid w:val="008F6E4A"/>
    <w:rsid w:val="009005D1"/>
    <w:rsid w:val="00902B6D"/>
    <w:rsid w:val="009033EB"/>
    <w:rsid w:val="00904092"/>
    <w:rsid w:val="0090495F"/>
    <w:rsid w:val="00904BFF"/>
    <w:rsid w:val="009071F4"/>
    <w:rsid w:val="00910AE2"/>
    <w:rsid w:val="00910BB7"/>
    <w:rsid w:val="0091145C"/>
    <w:rsid w:val="00914EE8"/>
    <w:rsid w:val="009255C5"/>
    <w:rsid w:val="00934908"/>
    <w:rsid w:val="009360B2"/>
    <w:rsid w:val="00942832"/>
    <w:rsid w:val="00945A1E"/>
    <w:rsid w:val="009524FC"/>
    <w:rsid w:val="00955830"/>
    <w:rsid w:val="009573CB"/>
    <w:rsid w:val="00957F36"/>
    <w:rsid w:val="00960178"/>
    <w:rsid w:val="00962B88"/>
    <w:rsid w:val="00965C50"/>
    <w:rsid w:val="00966CC1"/>
    <w:rsid w:val="009700B1"/>
    <w:rsid w:val="00972DDC"/>
    <w:rsid w:val="00983448"/>
    <w:rsid w:val="00986440"/>
    <w:rsid w:val="009864AA"/>
    <w:rsid w:val="00991E58"/>
    <w:rsid w:val="00992186"/>
    <w:rsid w:val="0099305F"/>
    <w:rsid w:val="009A7C48"/>
    <w:rsid w:val="009B1B22"/>
    <w:rsid w:val="009B2CE8"/>
    <w:rsid w:val="009B54A1"/>
    <w:rsid w:val="009C2F42"/>
    <w:rsid w:val="009C3D18"/>
    <w:rsid w:val="009D3A40"/>
    <w:rsid w:val="009D4A42"/>
    <w:rsid w:val="009D6541"/>
    <w:rsid w:val="009D71C6"/>
    <w:rsid w:val="009E026A"/>
    <w:rsid w:val="009E6A0D"/>
    <w:rsid w:val="009F0C04"/>
    <w:rsid w:val="009F1F7A"/>
    <w:rsid w:val="00A013B8"/>
    <w:rsid w:val="00A01CD8"/>
    <w:rsid w:val="00A07F12"/>
    <w:rsid w:val="00A17845"/>
    <w:rsid w:val="00A227CE"/>
    <w:rsid w:val="00A238B2"/>
    <w:rsid w:val="00A3193E"/>
    <w:rsid w:val="00A35D0B"/>
    <w:rsid w:val="00A40E3E"/>
    <w:rsid w:val="00A43B56"/>
    <w:rsid w:val="00A43D19"/>
    <w:rsid w:val="00A44F51"/>
    <w:rsid w:val="00A465FF"/>
    <w:rsid w:val="00A51A2C"/>
    <w:rsid w:val="00A61DEF"/>
    <w:rsid w:val="00A61E7F"/>
    <w:rsid w:val="00A633B6"/>
    <w:rsid w:val="00A70DF7"/>
    <w:rsid w:val="00A72728"/>
    <w:rsid w:val="00A77CF2"/>
    <w:rsid w:val="00A80091"/>
    <w:rsid w:val="00A83F43"/>
    <w:rsid w:val="00A85949"/>
    <w:rsid w:val="00A85EB6"/>
    <w:rsid w:val="00A916AF"/>
    <w:rsid w:val="00A93754"/>
    <w:rsid w:val="00AA36AC"/>
    <w:rsid w:val="00AA45A5"/>
    <w:rsid w:val="00AB0EC9"/>
    <w:rsid w:val="00AB4CDD"/>
    <w:rsid w:val="00AB5B92"/>
    <w:rsid w:val="00AB6833"/>
    <w:rsid w:val="00AB6D13"/>
    <w:rsid w:val="00AC159C"/>
    <w:rsid w:val="00AC2B0F"/>
    <w:rsid w:val="00AC6D69"/>
    <w:rsid w:val="00AD077E"/>
    <w:rsid w:val="00AD3944"/>
    <w:rsid w:val="00AD6B7F"/>
    <w:rsid w:val="00AD75B2"/>
    <w:rsid w:val="00AE4A2A"/>
    <w:rsid w:val="00B0032F"/>
    <w:rsid w:val="00B01CF4"/>
    <w:rsid w:val="00B041D3"/>
    <w:rsid w:val="00B0508E"/>
    <w:rsid w:val="00B06DF1"/>
    <w:rsid w:val="00B17248"/>
    <w:rsid w:val="00B22C9F"/>
    <w:rsid w:val="00B236CA"/>
    <w:rsid w:val="00B24322"/>
    <w:rsid w:val="00B27BEA"/>
    <w:rsid w:val="00B31D19"/>
    <w:rsid w:val="00B474E3"/>
    <w:rsid w:val="00B5045C"/>
    <w:rsid w:val="00B60921"/>
    <w:rsid w:val="00B66851"/>
    <w:rsid w:val="00B704EC"/>
    <w:rsid w:val="00B7282C"/>
    <w:rsid w:val="00B776FA"/>
    <w:rsid w:val="00B87A34"/>
    <w:rsid w:val="00B97EC7"/>
    <w:rsid w:val="00BA0A30"/>
    <w:rsid w:val="00BA4435"/>
    <w:rsid w:val="00BA7CDC"/>
    <w:rsid w:val="00BB01B5"/>
    <w:rsid w:val="00BB2252"/>
    <w:rsid w:val="00BB3D19"/>
    <w:rsid w:val="00BB67F6"/>
    <w:rsid w:val="00BB7927"/>
    <w:rsid w:val="00BC4500"/>
    <w:rsid w:val="00BD732E"/>
    <w:rsid w:val="00BE2B03"/>
    <w:rsid w:val="00BE4318"/>
    <w:rsid w:val="00BE6C6B"/>
    <w:rsid w:val="00BE7DAE"/>
    <w:rsid w:val="00BF0EDD"/>
    <w:rsid w:val="00BF1317"/>
    <w:rsid w:val="00C01080"/>
    <w:rsid w:val="00C047EF"/>
    <w:rsid w:val="00C12DE6"/>
    <w:rsid w:val="00C13C1D"/>
    <w:rsid w:val="00C165D3"/>
    <w:rsid w:val="00C260B9"/>
    <w:rsid w:val="00C32A3E"/>
    <w:rsid w:val="00C474EF"/>
    <w:rsid w:val="00C50705"/>
    <w:rsid w:val="00C5331C"/>
    <w:rsid w:val="00C65311"/>
    <w:rsid w:val="00C66856"/>
    <w:rsid w:val="00C718DA"/>
    <w:rsid w:val="00C71D33"/>
    <w:rsid w:val="00C75686"/>
    <w:rsid w:val="00C86875"/>
    <w:rsid w:val="00C86A1A"/>
    <w:rsid w:val="00C86BE9"/>
    <w:rsid w:val="00C94C26"/>
    <w:rsid w:val="00C96243"/>
    <w:rsid w:val="00CA28E1"/>
    <w:rsid w:val="00CA738C"/>
    <w:rsid w:val="00CB2975"/>
    <w:rsid w:val="00CB3EFA"/>
    <w:rsid w:val="00CB4372"/>
    <w:rsid w:val="00CB545B"/>
    <w:rsid w:val="00CB55A4"/>
    <w:rsid w:val="00CB55D8"/>
    <w:rsid w:val="00CB66C5"/>
    <w:rsid w:val="00CC22D5"/>
    <w:rsid w:val="00CD096E"/>
    <w:rsid w:val="00CD0CD7"/>
    <w:rsid w:val="00CD2C7B"/>
    <w:rsid w:val="00CD686B"/>
    <w:rsid w:val="00CD7F1C"/>
    <w:rsid w:val="00CE0A23"/>
    <w:rsid w:val="00CE150A"/>
    <w:rsid w:val="00CE289C"/>
    <w:rsid w:val="00CE5A98"/>
    <w:rsid w:val="00CF057B"/>
    <w:rsid w:val="00CF1DB7"/>
    <w:rsid w:val="00CF4494"/>
    <w:rsid w:val="00CF4860"/>
    <w:rsid w:val="00CF4FC1"/>
    <w:rsid w:val="00CF66B3"/>
    <w:rsid w:val="00D07C30"/>
    <w:rsid w:val="00D14953"/>
    <w:rsid w:val="00D15197"/>
    <w:rsid w:val="00D26EEE"/>
    <w:rsid w:val="00D27169"/>
    <w:rsid w:val="00D30E0E"/>
    <w:rsid w:val="00D31444"/>
    <w:rsid w:val="00D36FA3"/>
    <w:rsid w:val="00D37248"/>
    <w:rsid w:val="00D44A1C"/>
    <w:rsid w:val="00D52253"/>
    <w:rsid w:val="00D545DD"/>
    <w:rsid w:val="00D61E40"/>
    <w:rsid w:val="00D6475D"/>
    <w:rsid w:val="00D65A23"/>
    <w:rsid w:val="00D67B59"/>
    <w:rsid w:val="00D703CD"/>
    <w:rsid w:val="00D94C98"/>
    <w:rsid w:val="00D966A6"/>
    <w:rsid w:val="00DA114B"/>
    <w:rsid w:val="00DA192E"/>
    <w:rsid w:val="00DA5609"/>
    <w:rsid w:val="00DA65CE"/>
    <w:rsid w:val="00DA703D"/>
    <w:rsid w:val="00DA7C85"/>
    <w:rsid w:val="00DB3BDE"/>
    <w:rsid w:val="00DB46A8"/>
    <w:rsid w:val="00DC10A3"/>
    <w:rsid w:val="00DC37AA"/>
    <w:rsid w:val="00DC77D5"/>
    <w:rsid w:val="00DD3CF3"/>
    <w:rsid w:val="00DD499D"/>
    <w:rsid w:val="00DD6E12"/>
    <w:rsid w:val="00DE5181"/>
    <w:rsid w:val="00DE52D0"/>
    <w:rsid w:val="00DF1440"/>
    <w:rsid w:val="00DF6396"/>
    <w:rsid w:val="00E023B7"/>
    <w:rsid w:val="00E0295E"/>
    <w:rsid w:val="00E040C8"/>
    <w:rsid w:val="00E04381"/>
    <w:rsid w:val="00E1363D"/>
    <w:rsid w:val="00E15026"/>
    <w:rsid w:val="00E15C75"/>
    <w:rsid w:val="00E16950"/>
    <w:rsid w:val="00E20A44"/>
    <w:rsid w:val="00E22F67"/>
    <w:rsid w:val="00E265D5"/>
    <w:rsid w:val="00E266F7"/>
    <w:rsid w:val="00E31A6F"/>
    <w:rsid w:val="00E31D75"/>
    <w:rsid w:val="00E33A0B"/>
    <w:rsid w:val="00E374D6"/>
    <w:rsid w:val="00E42BE6"/>
    <w:rsid w:val="00E44221"/>
    <w:rsid w:val="00E4527A"/>
    <w:rsid w:val="00E53C91"/>
    <w:rsid w:val="00E5438F"/>
    <w:rsid w:val="00E56489"/>
    <w:rsid w:val="00E57328"/>
    <w:rsid w:val="00E629D8"/>
    <w:rsid w:val="00E62B6F"/>
    <w:rsid w:val="00E6328C"/>
    <w:rsid w:val="00E63E6A"/>
    <w:rsid w:val="00E6422F"/>
    <w:rsid w:val="00E679F7"/>
    <w:rsid w:val="00E723A4"/>
    <w:rsid w:val="00E73781"/>
    <w:rsid w:val="00E74537"/>
    <w:rsid w:val="00E757A2"/>
    <w:rsid w:val="00E77CD6"/>
    <w:rsid w:val="00E80A97"/>
    <w:rsid w:val="00E80CC8"/>
    <w:rsid w:val="00E87317"/>
    <w:rsid w:val="00E90FA2"/>
    <w:rsid w:val="00E92749"/>
    <w:rsid w:val="00E93391"/>
    <w:rsid w:val="00E95487"/>
    <w:rsid w:val="00E95DFC"/>
    <w:rsid w:val="00E96624"/>
    <w:rsid w:val="00E97F54"/>
    <w:rsid w:val="00EA07F2"/>
    <w:rsid w:val="00EA2A00"/>
    <w:rsid w:val="00EA534F"/>
    <w:rsid w:val="00EA7B9C"/>
    <w:rsid w:val="00EB2922"/>
    <w:rsid w:val="00EB3796"/>
    <w:rsid w:val="00EB44E1"/>
    <w:rsid w:val="00EB4858"/>
    <w:rsid w:val="00EC461B"/>
    <w:rsid w:val="00EC4719"/>
    <w:rsid w:val="00EC499C"/>
    <w:rsid w:val="00ED4CEA"/>
    <w:rsid w:val="00ED7AB1"/>
    <w:rsid w:val="00EE173D"/>
    <w:rsid w:val="00EE1F71"/>
    <w:rsid w:val="00EF03D6"/>
    <w:rsid w:val="00EF4A3A"/>
    <w:rsid w:val="00EF5419"/>
    <w:rsid w:val="00EF619D"/>
    <w:rsid w:val="00F00F38"/>
    <w:rsid w:val="00F0515D"/>
    <w:rsid w:val="00F054D1"/>
    <w:rsid w:val="00F0556B"/>
    <w:rsid w:val="00F07956"/>
    <w:rsid w:val="00F10D74"/>
    <w:rsid w:val="00F11318"/>
    <w:rsid w:val="00F1182C"/>
    <w:rsid w:val="00F143E5"/>
    <w:rsid w:val="00F17AE0"/>
    <w:rsid w:val="00F20DDC"/>
    <w:rsid w:val="00F22EC1"/>
    <w:rsid w:val="00F40988"/>
    <w:rsid w:val="00F40BBF"/>
    <w:rsid w:val="00F46F55"/>
    <w:rsid w:val="00F47999"/>
    <w:rsid w:val="00F50E89"/>
    <w:rsid w:val="00F51B07"/>
    <w:rsid w:val="00F55266"/>
    <w:rsid w:val="00F57D43"/>
    <w:rsid w:val="00F62580"/>
    <w:rsid w:val="00F62632"/>
    <w:rsid w:val="00F627AF"/>
    <w:rsid w:val="00F70DBA"/>
    <w:rsid w:val="00F72AE5"/>
    <w:rsid w:val="00F733FF"/>
    <w:rsid w:val="00F80C39"/>
    <w:rsid w:val="00F80D64"/>
    <w:rsid w:val="00F86EF0"/>
    <w:rsid w:val="00F921DA"/>
    <w:rsid w:val="00F93E62"/>
    <w:rsid w:val="00F9671D"/>
    <w:rsid w:val="00FB2161"/>
    <w:rsid w:val="00FC5AC4"/>
    <w:rsid w:val="00FC76BF"/>
    <w:rsid w:val="00FC78AC"/>
    <w:rsid w:val="00FD5EB5"/>
    <w:rsid w:val="00FE0EA8"/>
    <w:rsid w:val="00FE0F29"/>
    <w:rsid w:val="00FE4B97"/>
    <w:rsid w:val="00FE73FF"/>
    <w:rsid w:val="00FF04EF"/>
    <w:rsid w:val="00FF3A15"/>
    <w:rsid w:val="00FF7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141AC"/>
  <w15:docId w15:val="{C240D740-0C65-4E83-8454-AAC58B49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23"/>
  </w:style>
  <w:style w:type="paragraph" w:styleId="Rubrik1">
    <w:name w:val="heading 1"/>
    <w:basedOn w:val="Normal"/>
    <w:next w:val="Normal"/>
    <w:link w:val="Rubrik1Char"/>
    <w:uiPriority w:val="9"/>
    <w:qFormat/>
    <w:rsid w:val="00CE0A2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unhideWhenUsed/>
    <w:qFormat/>
    <w:rsid w:val="00CE0A2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unhideWhenUsed/>
    <w:qFormat/>
    <w:rsid w:val="00CE0A2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CE0A2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CE0A2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CE0A2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CE0A2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CE0A2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CE0A2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04BFF"/>
    <w:pPr>
      <w:tabs>
        <w:tab w:val="center" w:pos="4153"/>
        <w:tab w:val="right" w:pos="8306"/>
      </w:tabs>
    </w:pPr>
  </w:style>
  <w:style w:type="character" w:customStyle="1" w:styleId="SidhuvudChar">
    <w:name w:val="Sidhuvud Char"/>
    <w:basedOn w:val="Standardstycketeckensnitt"/>
    <w:link w:val="Sidhuvud"/>
    <w:rsid w:val="00904BFF"/>
  </w:style>
  <w:style w:type="paragraph" w:styleId="Sidfot">
    <w:name w:val="footer"/>
    <w:basedOn w:val="Normal"/>
    <w:link w:val="SidfotChar"/>
    <w:uiPriority w:val="99"/>
    <w:unhideWhenUsed/>
    <w:rsid w:val="00904BFF"/>
    <w:pPr>
      <w:tabs>
        <w:tab w:val="center" w:pos="4153"/>
        <w:tab w:val="right" w:pos="8306"/>
      </w:tabs>
    </w:pPr>
  </w:style>
  <w:style w:type="character" w:customStyle="1" w:styleId="SidfotChar">
    <w:name w:val="Sidfot Char"/>
    <w:basedOn w:val="Standardstycketeckensnitt"/>
    <w:link w:val="Sidfot"/>
    <w:uiPriority w:val="99"/>
    <w:rsid w:val="00904BFF"/>
  </w:style>
  <w:style w:type="paragraph" w:styleId="Ballongtext">
    <w:name w:val="Balloon Text"/>
    <w:basedOn w:val="Normal"/>
    <w:link w:val="BallongtextChar"/>
    <w:uiPriority w:val="99"/>
    <w:semiHidden/>
    <w:unhideWhenUsed/>
    <w:rsid w:val="00904BFF"/>
    <w:rPr>
      <w:rFonts w:ascii="Lucida Grande" w:hAnsi="Lucida Grande" w:cs="Lucida Grande"/>
      <w:sz w:val="18"/>
      <w:szCs w:val="18"/>
    </w:rPr>
  </w:style>
  <w:style w:type="character" w:customStyle="1" w:styleId="BallongtextChar">
    <w:name w:val="Ballongtext Char"/>
    <w:link w:val="Ballongtext"/>
    <w:uiPriority w:val="99"/>
    <w:semiHidden/>
    <w:rsid w:val="00904BFF"/>
    <w:rPr>
      <w:rFonts w:ascii="Lucida Grande" w:hAnsi="Lucida Grande" w:cs="Lucida Grande"/>
      <w:sz w:val="18"/>
      <w:szCs w:val="18"/>
    </w:rPr>
  </w:style>
  <w:style w:type="paragraph" w:customStyle="1" w:styleId="BasicParagraph">
    <w:name w:val="[Basic Paragraph]"/>
    <w:basedOn w:val="Normal"/>
    <w:uiPriority w:val="99"/>
    <w:rsid w:val="006B50E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rd">
    <w:name w:val="Bröd"/>
    <w:uiPriority w:val="99"/>
    <w:rsid w:val="006B50EF"/>
    <w:rPr>
      <w:rFonts w:ascii="FranklinGothic-Book" w:hAnsi="FranklinGothic-Book" w:cs="FranklinGothic-Book"/>
      <w:sz w:val="20"/>
      <w:szCs w:val="20"/>
    </w:rPr>
  </w:style>
  <w:style w:type="character" w:styleId="Hyperlnk">
    <w:name w:val="Hyperlink"/>
    <w:uiPriority w:val="99"/>
    <w:rsid w:val="00C165D3"/>
    <w:rPr>
      <w:color w:val="0000FF"/>
      <w:u w:val="single"/>
    </w:rPr>
  </w:style>
  <w:style w:type="paragraph" w:customStyle="1" w:styleId="Default">
    <w:name w:val="Default"/>
    <w:rsid w:val="00C165D3"/>
    <w:pPr>
      <w:autoSpaceDE w:val="0"/>
      <w:autoSpaceDN w:val="0"/>
      <w:adjustRightInd w:val="0"/>
    </w:pPr>
    <w:rPr>
      <w:rFonts w:ascii="Times New Roman" w:eastAsia="Times New Roman" w:hAnsi="Times New Roman"/>
      <w:color w:val="000000"/>
      <w:sz w:val="24"/>
      <w:szCs w:val="24"/>
    </w:rPr>
  </w:style>
  <w:style w:type="table" w:styleId="Tabellrutnt">
    <w:name w:val="Table Grid"/>
    <w:basedOn w:val="Normaltabell"/>
    <w:uiPriority w:val="59"/>
    <w:rsid w:val="003E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uiPriority w:val="99"/>
    <w:semiHidden/>
    <w:unhideWhenUsed/>
    <w:rsid w:val="003E568F"/>
    <w:rPr>
      <w:color w:val="800080"/>
      <w:u w:val="single"/>
    </w:rPr>
  </w:style>
  <w:style w:type="character" w:customStyle="1" w:styleId="Rubrik1Char">
    <w:name w:val="Rubrik 1 Char"/>
    <w:basedOn w:val="Standardstycketeckensnitt"/>
    <w:link w:val="Rubrik1"/>
    <w:uiPriority w:val="9"/>
    <w:rsid w:val="00CE0A23"/>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rsid w:val="00CE0A23"/>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rsid w:val="00CE0A23"/>
    <w:rPr>
      <w:rFonts w:asciiTheme="majorHAnsi" w:eastAsiaTheme="majorEastAsia" w:hAnsiTheme="majorHAnsi" w:cstheme="majorBidi"/>
      <w:color w:val="365F91" w:themeColor="accent1" w:themeShade="BF"/>
      <w:sz w:val="28"/>
      <w:szCs w:val="28"/>
    </w:rPr>
  </w:style>
  <w:style w:type="paragraph" w:styleId="Liststycke">
    <w:name w:val="List Paragraph"/>
    <w:basedOn w:val="Normal"/>
    <w:uiPriority w:val="34"/>
    <w:qFormat/>
    <w:rsid w:val="00955830"/>
    <w:pPr>
      <w:ind w:left="720"/>
      <w:contextualSpacing/>
    </w:pPr>
  </w:style>
  <w:style w:type="paragraph" w:styleId="Normalwebb">
    <w:name w:val="Normal (Web)"/>
    <w:basedOn w:val="Normal"/>
    <w:uiPriority w:val="99"/>
    <w:rsid w:val="00955830"/>
    <w:pPr>
      <w:spacing w:before="100" w:beforeAutospacing="1" w:after="100" w:afterAutospacing="1"/>
    </w:pPr>
    <w:rPr>
      <w:szCs w:val="24"/>
    </w:rPr>
  </w:style>
  <w:style w:type="paragraph" w:styleId="Fotnotstext">
    <w:name w:val="footnote text"/>
    <w:basedOn w:val="Normal"/>
    <w:link w:val="FotnotstextChar"/>
    <w:semiHidden/>
    <w:rsid w:val="00AE4A2A"/>
    <w:rPr>
      <w:sz w:val="20"/>
    </w:rPr>
  </w:style>
  <w:style w:type="character" w:customStyle="1" w:styleId="FotnotstextChar">
    <w:name w:val="Fotnotstext Char"/>
    <w:link w:val="Fotnotstext"/>
    <w:semiHidden/>
    <w:rsid w:val="00AE4A2A"/>
    <w:rPr>
      <w:rFonts w:ascii="Times New Roman" w:eastAsia="Times New Roman" w:hAnsi="Times New Roman"/>
    </w:rPr>
  </w:style>
  <w:style w:type="character" w:styleId="Fotnotsreferens">
    <w:name w:val="footnote reference"/>
    <w:semiHidden/>
    <w:rsid w:val="00AE4A2A"/>
    <w:rPr>
      <w:vertAlign w:val="superscript"/>
    </w:rPr>
  </w:style>
  <w:style w:type="character" w:styleId="Kommentarsreferens">
    <w:name w:val="annotation reference"/>
    <w:basedOn w:val="Standardstycketeckensnitt"/>
    <w:uiPriority w:val="99"/>
    <w:semiHidden/>
    <w:unhideWhenUsed/>
    <w:rsid w:val="00735771"/>
    <w:rPr>
      <w:sz w:val="16"/>
      <w:szCs w:val="16"/>
    </w:rPr>
  </w:style>
  <w:style w:type="paragraph" w:styleId="Kommentarer">
    <w:name w:val="annotation text"/>
    <w:basedOn w:val="Normal"/>
    <w:link w:val="KommentarerChar"/>
    <w:uiPriority w:val="99"/>
    <w:unhideWhenUsed/>
    <w:rsid w:val="00735771"/>
    <w:rPr>
      <w:sz w:val="20"/>
    </w:rPr>
  </w:style>
  <w:style w:type="character" w:customStyle="1" w:styleId="KommentarerChar">
    <w:name w:val="Kommentarer Char"/>
    <w:basedOn w:val="Standardstycketeckensnitt"/>
    <w:link w:val="Kommentarer"/>
    <w:uiPriority w:val="99"/>
    <w:rsid w:val="00735771"/>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735771"/>
    <w:rPr>
      <w:b/>
      <w:bCs/>
    </w:rPr>
  </w:style>
  <w:style w:type="character" w:customStyle="1" w:styleId="KommentarsmneChar">
    <w:name w:val="Kommentarsämne Char"/>
    <w:basedOn w:val="KommentarerChar"/>
    <w:link w:val="Kommentarsmne"/>
    <w:uiPriority w:val="99"/>
    <w:semiHidden/>
    <w:rsid w:val="00735771"/>
    <w:rPr>
      <w:rFonts w:ascii="Times New Roman" w:eastAsia="Times New Roman" w:hAnsi="Times New Roman"/>
      <w:b/>
      <w:bCs/>
    </w:rPr>
  </w:style>
  <w:style w:type="character" w:customStyle="1" w:styleId="Rubrik4Char">
    <w:name w:val="Rubrik 4 Char"/>
    <w:basedOn w:val="Standardstycketeckensnitt"/>
    <w:link w:val="Rubrik4"/>
    <w:uiPriority w:val="9"/>
    <w:semiHidden/>
    <w:rsid w:val="00CE0A23"/>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CE0A23"/>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CE0A23"/>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CE0A23"/>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CE0A23"/>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CE0A23"/>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CE0A23"/>
    <w:pPr>
      <w:spacing w:line="240" w:lineRule="auto"/>
    </w:pPr>
    <w:rPr>
      <w:b/>
      <w:bCs/>
      <w:smallCaps/>
      <w:color w:val="1F497D" w:themeColor="text2"/>
    </w:rPr>
  </w:style>
  <w:style w:type="paragraph" w:styleId="Rubrik">
    <w:name w:val="Title"/>
    <w:basedOn w:val="Normal"/>
    <w:next w:val="Normal"/>
    <w:link w:val="RubrikChar"/>
    <w:uiPriority w:val="10"/>
    <w:qFormat/>
    <w:rsid w:val="00CE0A2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CE0A23"/>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CE0A2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CE0A23"/>
    <w:rPr>
      <w:rFonts w:asciiTheme="majorHAnsi" w:eastAsiaTheme="majorEastAsia" w:hAnsiTheme="majorHAnsi" w:cstheme="majorBidi"/>
      <w:color w:val="4F81BD" w:themeColor="accent1"/>
      <w:sz w:val="28"/>
      <w:szCs w:val="28"/>
    </w:rPr>
  </w:style>
  <w:style w:type="character" w:styleId="Stark">
    <w:name w:val="Strong"/>
    <w:basedOn w:val="Standardstycketeckensnitt"/>
    <w:uiPriority w:val="22"/>
    <w:qFormat/>
    <w:rsid w:val="00CE0A23"/>
    <w:rPr>
      <w:b/>
      <w:bCs/>
    </w:rPr>
  </w:style>
  <w:style w:type="character" w:styleId="Betoning">
    <w:name w:val="Emphasis"/>
    <w:basedOn w:val="Standardstycketeckensnitt"/>
    <w:uiPriority w:val="20"/>
    <w:qFormat/>
    <w:rsid w:val="00CE0A23"/>
    <w:rPr>
      <w:i/>
      <w:iCs/>
    </w:rPr>
  </w:style>
  <w:style w:type="paragraph" w:styleId="Ingetavstnd">
    <w:name w:val="No Spacing"/>
    <w:uiPriority w:val="1"/>
    <w:qFormat/>
    <w:rsid w:val="00CE0A23"/>
    <w:pPr>
      <w:spacing w:after="0" w:line="240" w:lineRule="auto"/>
    </w:pPr>
  </w:style>
  <w:style w:type="paragraph" w:styleId="Citat">
    <w:name w:val="Quote"/>
    <w:basedOn w:val="Normal"/>
    <w:next w:val="Normal"/>
    <w:link w:val="CitatChar"/>
    <w:uiPriority w:val="29"/>
    <w:qFormat/>
    <w:rsid w:val="00CE0A23"/>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CE0A23"/>
    <w:rPr>
      <w:color w:val="1F497D" w:themeColor="text2"/>
      <w:sz w:val="24"/>
      <w:szCs w:val="24"/>
    </w:rPr>
  </w:style>
  <w:style w:type="paragraph" w:styleId="Starktcitat">
    <w:name w:val="Intense Quote"/>
    <w:basedOn w:val="Normal"/>
    <w:next w:val="Normal"/>
    <w:link w:val="StarktcitatChar"/>
    <w:uiPriority w:val="30"/>
    <w:qFormat/>
    <w:rsid w:val="00CE0A2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CE0A23"/>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CE0A23"/>
    <w:rPr>
      <w:i/>
      <w:iCs/>
      <w:color w:val="595959" w:themeColor="text1" w:themeTint="A6"/>
    </w:rPr>
  </w:style>
  <w:style w:type="character" w:styleId="Starkbetoning">
    <w:name w:val="Intense Emphasis"/>
    <w:basedOn w:val="Standardstycketeckensnitt"/>
    <w:uiPriority w:val="21"/>
    <w:qFormat/>
    <w:rsid w:val="00CE0A23"/>
    <w:rPr>
      <w:b/>
      <w:bCs/>
      <w:i/>
      <w:iCs/>
    </w:rPr>
  </w:style>
  <w:style w:type="character" w:styleId="Diskretreferens">
    <w:name w:val="Subtle Reference"/>
    <w:basedOn w:val="Standardstycketeckensnitt"/>
    <w:uiPriority w:val="31"/>
    <w:qFormat/>
    <w:rsid w:val="00CE0A23"/>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CE0A23"/>
    <w:rPr>
      <w:b/>
      <w:bCs/>
      <w:smallCaps/>
      <w:color w:val="1F497D" w:themeColor="text2"/>
      <w:u w:val="single"/>
    </w:rPr>
  </w:style>
  <w:style w:type="character" w:styleId="Bokenstitel">
    <w:name w:val="Book Title"/>
    <w:basedOn w:val="Standardstycketeckensnitt"/>
    <w:uiPriority w:val="33"/>
    <w:qFormat/>
    <w:rsid w:val="00CE0A23"/>
    <w:rPr>
      <w:b/>
      <w:bCs/>
      <w:smallCaps/>
      <w:spacing w:val="10"/>
    </w:rPr>
  </w:style>
  <w:style w:type="paragraph" w:styleId="Innehllsfrteckningsrubrik">
    <w:name w:val="TOC Heading"/>
    <w:basedOn w:val="Rubrik1"/>
    <w:next w:val="Normal"/>
    <w:uiPriority w:val="39"/>
    <w:unhideWhenUsed/>
    <w:qFormat/>
    <w:rsid w:val="00CE0A23"/>
    <w:pPr>
      <w:outlineLvl w:val="9"/>
    </w:pPr>
  </w:style>
  <w:style w:type="paragraph" w:styleId="Innehll1">
    <w:name w:val="toc 1"/>
    <w:basedOn w:val="Normal"/>
    <w:next w:val="Normal"/>
    <w:autoRedefine/>
    <w:uiPriority w:val="39"/>
    <w:unhideWhenUsed/>
    <w:rsid w:val="008403C7"/>
    <w:pPr>
      <w:spacing w:after="100"/>
    </w:pPr>
  </w:style>
  <w:style w:type="paragraph" w:styleId="Innehll2">
    <w:name w:val="toc 2"/>
    <w:basedOn w:val="Normal"/>
    <w:next w:val="Normal"/>
    <w:autoRedefine/>
    <w:uiPriority w:val="39"/>
    <w:unhideWhenUsed/>
    <w:rsid w:val="008403C7"/>
    <w:pPr>
      <w:spacing w:after="100"/>
      <w:ind w:left="220"/>
    </w:pPr>
    <w:rPr>
      <w:rFonts w:cs="Times New Roman"/>
    </w:rPr>
  </w:style>
  <w:style w:type="paragraph" w:styleId="Innehll3">
    <w:name w:val="toc 3"/>
    <w:basedOn w:val="Normal"/>
    <w:next w:val="Normal"/>
    <w:autoRedefine/>
    <w:uiPriority w:val="39"/>
    <w:unhideWhenUsed/>
    <w:rsid w:val="008403C7"/>
    <w:pPr>
      <w:spacing w:after="100"/>
      <w:ind w:left="440"/>
    </w:pPr>
    <w:rPr>
      <w:rFonts w:cs="Times New Roman"/>
    </w:rPr>
  </w:style>
  <w:style w:type="paragraph" w:customStyle="1" w:styleId="xmsonormal">
    <w:name w:val="x_msonormal"/>
    <w:basedOn w:val="Normal"/>
    <w:rsid w:val="00A44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918851">
      <w:bodyDiv w:val="1"/>
      <w:marLeft w:val="0"/>
      <w:marRight w:val="0"/>
      <w:marTop w:val="0"/>
      <w:marBottom w:val="0"/>
      <w:divBdr>
        <w:top w:val="none" w:sz="0" w:space="0" w:color="auto"/>
        <w:left w:val="none" w:sz="0" w:space="0" w:color="auto"/>
        <w:bottom w:val="none" w:sz="0" w:space="0" w:color="auto"/>
        <w:right w:val="none" w:sz="0" w:space="0" w:color="auto"/>
      </w:divBdr>
    </w:div>
    <w:div w:id="853766434">
      <w:bodyDiv w:val="1"/>
      <w:marLeft w:val="0"/>
      <w:marRight w:val="0"/>
      <w:marTop w:val="0"/>
      <w:marBottom w:val="0"/>
      <w:divBdr>
        <w:top w:val="none" w:sz="0" w:space="0" w:color="auto"/>
        <w:left w:val="none" w:sz="0" w:space="0" w:color="auto"/>
        <w:bottom w:val="none" w:sz="0" w:space="0" w:color="auto"/>
        <w:right w:val="none" w:sz="0" w:space="0" w:color="auto"/>
      </w:divBdr>
    </w:div>
    <w:div w:id="865095384">
      <w:bodyDiv w:val="1"/>
      <w:marLeft w:val="0"/>
      <w:marRight w:val="0"/>
      <w:marTop w:val="0"/>
      <w:marBottom w:val="0"/>
      <w:divBdr>
        <w:top w:val="none" w:sz="0" w:space="0" w:color="auto"/>
        <w:left w:val="none" w:sz="0" w:space="0" w:color="auto"/>
        <w:bottom w:val="none" w:sz="0" w:space="0" w:color="auto"/>
        <w:right w:val="none" w:sz="0" w:space="0" w:color="auto"/>
      </w:divBdr>
    </w:div>
    <w:div w:id="1047097705">
      <w:bodyDiv w:val="1"/>
      <w:marLeft w:val="0"/>
      <w:marRight w:val="0"/>
      <w:marTop w:val="0"/>
      <w:marBottom w:val="0"/>
      <w:divBdr>
        <w:top w:val="none" w:sz="0" w:space="0" w:color="auto"/>
        <w:left w:val="none" w:sz="0" w:space="0" w:color="auto"/>
        <w:bottom w:val="none" w:sz="0" w:space="0" w:color="auto"/>
        <w:right w:val="none" w:sz="0" w:space="0" w:color="auto"/>
      </w:divBdr>
    </w:div>
    <w:div w:id="1270160800">
      <w:bodyDiv w:val="1"/>
      <w:marLeft w:val="0"/>
      <w:marRight w:val="0"/>
      <w:marTop w:val="0"/>
      <w:marBottom w:val="0"/>
      <w:divBdr>
        <w:top w:val="none" w:sz="0" w:space="0" w:color="auto"/>
        <w:left w:val="none" w:sz="0" w:space="0" w:color="auto"/>
        <w:bottom w:val="none" w:sz="0" w:space="0" w:color="auto"/>
        <w:right w:val="none" w:sz="0" w:space="0" w:color="auto"/>
      </w:divBdr>
    </w:div>
    <w:div w:id="1647468418">
      <w:bodyDiv w:val="1"/>
      <w:marLeft w:val="0"/>
      <w:marRight w:val="0"/>
      <w:marTop w:val="0"/>
      <w:marBottom w:val="0"/>
      <w:divBdr>
        <w:top w:val="none" w:sz="0" w:space="0" w:color="auto"/>
        <w:left w:val="none" w:sz="0" w:space="0" w:color="auto"/>
        <w:bottom w:val="none" w:sz="0" w:space="0" w:color="auto"/>
        <w:right w:val="none" w:sz="0" w:space="0" w:color="auto"/>
      </w:divBdr>
    </w:div>
    <w:div w:id="1833906054">
      <w:bodyDiv w:val="1"/>
      <w:marLeft w:val="0"/>
      <w:marRight w:val="0"/>
      <w:marTop w:val="0"/>
      <w:marBottom w:val="0"/>
      <w:divBdr>
        <w:top w:val="none" w:sz="0" w:space="0" w:color="auto"/>
        <w:left w:val="none" w:sz="0" w:space="0" w:color="auto"/>
        <w:bottom w:val="none" w:sz="0" w:space="0" w:color="auto"/>
        <w:right w:val="none" w:sz="0" w:space="0" w:color="auto"/>
      </w:divBdr>
    </w:div>
    <w:div w:id="1852378061">
      <w:bodyDiv w:val="1"/>
      <w:marLeft w:val="0"/>
      <w:marRight w:val="0"/>
      <w:marTop w:val="0"/>
      <w:marBottom w:val="0"/>
      <w:divBdr>
        <w:top w:val="none" w:sz="0" w:space="0" w:color="auto"/>
        <w:left w:val="none" w:sz="0" w:space="0" w:color="auto"/>
        <w:bottom w:val="none" w:sz="0" w:space="0" w:color="auto"/>
        <w:right w:val="none" w:sz="0" w:space="0" w:color="auto"/>
      </w:divBdr>
    </w:div>
    <w:div w:id="213340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uh\Downloads\Best&#228;mmelser%20f&#246;r%20ers&#228;ttning%20till%20f&#246;rtroendevald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92D1-24F5-4AFA-B023-363AAB46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Bestämmelser för ersättning till förtroendevalda</Template>
  <TotalTime>1</TotalTime>
  <Pages>5</Pages>
  <Words>1029</Words>
  <Characters>5455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Dödskallegrottan</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Linnea Huhta</dc:creator>
  <cp:lastModifiedBy>Regina Veräjä</cp:lastModifiedBy>
  <cp:revision>2</cp:revision>
  <cp:lastPrinted>2020-06-04T11:52:00Z</cp:lastPrinted>
  <dcterms:created xsi:type="dcterms:W3CDTF">2024-04-30T08:06:00Z</dcterms:created>
  <dcterms:modified xsi:type="dcterms:W3CDTF">2024-04-30T08:06:00Z</dcterms:modified>
</cp:coreProperties>
</file>